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A4299" w14:textId="6D40A781" w:rsidR="00A07416" w:rsidRPr="0074536E" w:rsidRDefault="00A07416" w:rsidP="00DB2738">
      <w:pPr>
        <w:pStyle w:val="Encabezado"/>
        <w:rPr>
          <w:rFonts w:ascii="Adelle Sans Light" w:hAnsi="Adelle Sans Light"/>
          <w:b/>
          <w:sz w:val="20"/>
          <w:szCs w:val="20"/>
          <w:lang w:val="es-MX"/>
        </w:rPr>
      </w:pPr>
    </w:p>
    <w:p w14:paraId="0F8047C8" w14:textId="4F5C02FC" w:rsidR="00A07416" w:rsidRPr="0074536E" w:rsidRDefault="00A07416" w:rsidP="00A07416">
      <w:pPr>
        <w:pStyle w:val="Encabezado"/>
        <w:jc w:val="center"/>
        <w:rPr>
          <w:rFonts w:ascii="Adelle Sans Light" w:hAnsi="Adelle Sans Light"/>
          <w:b/>
          <w:sz w:val="20"/>
          <w:szCs w:val="20"/>
          <w:lang w:val="es-MX"/>
        </w:rPr>
      </w:pPr>
      <w:r w:rsidRPr="0074536E">
        <w:rPr>
          <w:rFonts w:ascii="Adelle Sans Light" w:hAnsi="Adelle Sans Light"/>
          <w:b/>
          <w:sz w:val="20"/>
          <w:szCs w:val="20"/>
          <w:lang w:val="es-MX"/>
        </w:rPr>
        <w:t>Cédula Informativa TRAMITA-SE</w:t>
      </w:r>
    </w:p>
    <w:p w14:paraId="17EB6493" w14:textId="3BE4B420" w:rsidR="00C4116F" w:rsidRPr="0074536E" w:rsidRDefault="00C4116F" w:rsidP="00A07416">
      <w:pPr>
        <w:pStyle w:val="Encabezado"/>
        <w:jc w:val="center"/>
        <w:rPr>
          <w:rFonts w:ascii="Adelle Sans Light" w:hAnsi="Adelle Sans Light"/>
          <w:b/>
          <w:sz w:val="20"/>
          <w:szCs w:val="20"/>
          <w:lang w:val="es-MX"/>
        </w:rPr>
      </w:pPr>
    </w:p>
    <w:p w14:paraId="474E6AB2" w14:textId="781682F4" w:rsidR="00A07416" w:rsidRPr="0074536E" w:rsidRDefault="00E74BD7" w:rsidP="00A07416">
      <w:pPr>
        <w:pStyle w:val="Encabezado"/>
        <w:rPr>
          <w:rFonts w:ascii="Adelle Sans Light" w:hAnsi="Adelle Sans Light"/>
          <w:sz w:val="20"/>
          <w:szCs w:val="20"/>
          <w:lang w:val="es-MX"/>
        </w:rPr>
      </w:pPr>
      <w:r w:rsidRPr="0074536E">
        <w:rPr>
          <w:rFonts w:ascii="Adelle Sans Light" w:hAnsi="Adelle Sans Light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986B8" wp14:editId="3D3A4250">
                <wp:simplePos x="0" y="0"/>
                <wp:positionH relativeFrom="column">
                  <wp:posOffset>662940</wp:posOffset>
                </wp:positionH>
                <wp:positionV relativeFrom="paragraph">
                  <wp:posOffset>5715</wp:posOffset>
                </wp:positionV>
                <wp:extent cx="4895850" cy="465455"/>
                <wp:effectExtent l="0" t="0" r="19050" b="1079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46545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15B4485" w14:textId="4E20326C" w:rsidR="009F30F6" w:rsidRPr="00B10243" w:rsidRDefault="009F30F6" w:rsidP="009F30F6">
                            <w:pPr>
                              <w:jc w:val="center"/>
                              <w:rPr>
                                <w:rFonts w:ascii="Adelle Sans Light" w:hAnsi="Adelle Sans Light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B10243">
                              <w:rPr>
                                <w:rFonts w:ascii="Adelle Sans Light" w:hAnsi="Adelle Sans Light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>ACTUALIZACIÓ</w:t>
                            </w:r>
                            <w:r w:rsidR="00CE1C37" w:rsidRPr="00B10243">
                              <w:rPr>
                                <w:rFonts w:ascii="Adelle Sans Light" w:hAnsi="Adelle Sans Light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>N DEL FORMATO, CAMBIO A CÓ</w:t>
                            </w:r>
                            <w:r w:rsidR="00A46670" w:rsidRPr="00B10243">
                              <w:rPr>
                                <w:rFonts w:ascii="Adelle Sans Light" w:hAnsi="Adelle Sans Light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DIGO 10, PRESTACIONES DIVERSAS </w:t>
                            </w:r>
                          </w:p>
                          <w:p w14:paraId="12A7371B" w14:textId="70923F18" w:rsidR="007E4AA2" w:rsidRPr="009F30F6" w:rsidRDefault="007E4AA2" w:rsidP="001E7D1B">
                            <w:pPr>
                              <w:pStyle w:val="Textoindependiente"/>
                              <w:spacing w:before="63"/>
                              <w:ind w:left="20"/>
                              <w:jc w:val="center"/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</w:pPr>
                            <w:r w:rsidRPr="009F30F6">
                              <w:rPr>
                                <w:rFonts w:ascii="Adelle Sans Light" w:hAnsi="Adelle Sans Light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986B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2.2pt;margin-top:.45pt;width:385.5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" fillcolor="#cfcdcd [2894]" strokecolor="black [3213]" strokeweight=".5pt">
                <v:textbox>
                  <w:txbxContent>
                    <w:p w14:paraId="215B4485" w14:textId="4E20326C" w:rsidR="009F30F6" w:rsidRPr="00B10243" w:rsidRDefault="009F30F6" w:rsidP="009F30F6">
                      <w:pPr>
                        <w:jc w:val="center"/>
                        <w:rPr>
                          <w:rFonts w:ascii="Adelle Sans Light" w:hAnsi="Adelle Sans Light" w:cs="Arial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B10243">
                        <w:rPr>
                          <w:rFonts w:ascii="Adelle Sans Light" w:hAnsi="Adelle Sans Light" w:cs="Arial"/>
                          <w:b/>
                          <w:sz w:val="20"/>
                          <w:szCs w:val="20"/>
                          <w:lang w:val="es-MX"/>
                        </w:rPr>
                        <w:t>ACTUALIZACIÓ</w:t>
                      </w:r>
                      <w:r w:rsidR="00CE1C37" w:rsidRPr="00B10243">
                        <w:rPr>
                          <w:rFonts w:ascii="Adelle Sans Light" w:hAnsi="Adelle Sans Light" w:cs="Arial"/>
                          <w:b/>
                          <w:sz w:val="20"/>
                          <w:szCs w:val="20"/>
                          <w:lang w:val="es-MX"/>
                        </w:rPr>
                        <w:t>N DEL FORMATO, CAMBIO A CÓ</w:t>
                      </w:r>
                      <w:r w:rsidR="00A46670" w:rsidRPr="00B10243">
                        <w:rPr>
                          <w:rFonts w:ascii="Adelle Sans Light" w:hAnsi="Adelle Sans Light" w:cs="Arial"/>
                          <w:b/>
                          <w:sz w:val="20"/>
                          <w:szCs w:val="20"/>
                          <w:lang w:val="es-MX"/>
                        </w:rPr>
                        <w:t xml:space="preserve">DIGO 10, PRESTACIONES DIVERSAS </w:t>
                      </w:r>
                    </w:p>
                    <w:p w14:paraId="12A7371B" w14:textId="70923F18" w:rsidR="007E4AA2" w:rsidRPr="009F30F6" w:rsidRDefault="007E4AA2" w:rsidP="001E7D1B">
                      <w:pPr>
                        <w:pStyle w:val="Textoindependiente"/>
                        <w:spacing w:before="63"/>
                        <w:ind w:left="20"/>
                        <w:jc w:val="center"/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</w:pPr>
                      <w:r w:rsidRPr="009F30F6">
                        <w:rPr>
                          <w:rFonts w:ascii="Adelle Sans Light" w:hAnsi="Adelle Sans Light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65FFA7E" w14:textId="785F38E4" w:rsidR="00A07416" w:rsidRPr="0074536E" w:rsidRDefault="00A07416" w:rsidP="00A07416">
      <w:pPr>
        <w:pStyle w:val="Encabezado"/>
        <w:rPr>
          <w:rFonts w:ascii="Adelle Sans Light" w:hAnsi="Adelle Sans Light"/>
          <w:sz w:val="20"/>
          <w:szCs w:val="20"/>
        </w:rPr>
      </w:pPr>
    </w:p>
    <w:p w14:paraId="592C76BC" w14:textId="12EA4FCE" w:rsidR="00284480" w:rsidRPr="0074536E" w:rsidRDefault="00284480">
      <w:pPr>
        <w:rPr>
          <w:rFonts w:ascii="Adelle Sans Light" w:hAnsi="Adelle Sans Light"/>
          <w:sz w:val="20"/>
          <w:szCs w:val="20"/>
          <w:u w:val="single"/>
          <w:lang w:val="es-MX"/>
        </w:rPr>
      </w:pPr>
    </w:p>
    <w:p w14:paraId="42044C0E" w14:textId="39E69419" w:rsidR="004F2559" w:rsidRPr="0074536E" w:rsidRDefault="004F2559">
      <w:pPr>
        <w:rPr>
          <w:rFonts w:ascii="Adelle Sans Light" w:hAnsi="Adelle Sans Light"/>
          <w:sz w:val="20"/>
          <w:szCs w:val="20"/>
          <w:u w:val="single"/>
          <w:lang w:val="es-MX"/>
        </w:rPr>
      </w:pPr>
    </w:p>
    <w:tbl>
      <w:tblPr>
        <w:tblStyle w:val="Tablaconcuadrcula"/>
        <w:tblpPr w:leftFromText="141" w:rightFromText="141" w:vertAnchor="text" w:horzAnchor="margin" w:tblpY="102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8"/>
      </w:tblGrid>
      <w:tr w:rsidR="004F2559" w:rsidRPr="0074536E" w14:paraId="068B6E78" w14:textId="77777777" w:rsidTr="004F2559">
        <w:trPr>
          <w:trHeight w:val="416"/>
        </w:trPr>
        <w:tc>
          <w:tcPr>
            <w:tcW w:w="8828" w:type="dxa"/>
            <w:shd w:val="clear" w:color="auto" w:fill="D9D9D9" w:themeFill="background1" w:themeFillShade="D9"/>
          </w:tcPr>
          <w:p w14:paraId="7E4DB7A7" w14:textId="77777777" w:rsidR="004F2559" w:rsidRPr="0074536E" w:rsidRDefault="004F2559" w:rsidP="004F2559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74536E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Objetivo del Trámite</w:t>
            </w:r>
          </w:p>
        </w:tc>
      </w:tr>
    </w:tbl>
    <w:p w14:paraId="19AF89FF" w14:textId="78202A2F" w:rsidR="004F2559" w:rsidRPr="0074536E" w:rsidRDefault="004F2559" w:rsidP="004F2559">
      <w:pPr>
        <w:jc w:val="center"/>
        <w:rPr>
          <w:rFonts w:ascii="Adelle Sans Light" w:hAnsi="Adelle Sans Light"/>
          <w:sz w:val="20"/>
          <w:szCs w:val="20"/>
          <w:u w:val="single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C4116F" w:rsidRPr="00B10243" w14:paraId="58317C31" w14:textId="77777777" w:rsidTr="007E4AA2">
        <w:tc>
          <w:tcPr>
            <w:tcW w:w="2689" w:type="dxa"/>
            <w:vAlign w:val="center"/>
          </w:tcPr>
          <w:p w14:paraId="43406442" w14:textId="77777777" w:rsidR="00C4116F" w:rsidRPr="0074536E" w:rsidRDefault="00C4116F" w:rsidP="00C4116F">
            <w:pPr>
              <w:spacing w:line="276" w:lineRule="auto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74536E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¿A quién va dirigido?</w:t>
            </w:r>
          </w:p>
        </w:tc>
        <w:tc>
          <w:tcPr>
            <w:tcW w:w="6139" w:type="dxa"/>
            <w:vAlign w:val="center"/>
          </w:tcPr>
          <w:p w14:paraId="46918894" w14:textId="1325EB08" w:rsidR="00C4116F" w:rsidRPr="0074536E" w:rsidRDefault="007E4AA2" w:rsidP="003E4779">
            <w:pPr>
              <w:spacing w:line="276" w:lineRule="auto"/>
              <w:jc w:val="both"/>
              <w:rPr>
                <w:rFonts w:ascii="Adelle Sans Light" w:hAnsi="Adelle Sans Light"/>
                <w:sz w:val="20"/>
                <w:szCs w:val="20"/>
                <w:lang w:val="es-ES"/>
              </w:rPr>
            </w:pPr>
            <w:r w:rsidRPr="0074536E">
              <w:rPr>
                <w:rFonts w:ascii="Adelle Sans Light" w:hAnsi="Adelle Sans Light"/>
                <w:sz w:val="20"/>
                <w:szCs w:val="20"/>
                <w:lang w:val="es-ES"/>
              </w:rPr>
              <w:t xml:space="preserve">Dirigido a personal docente, técnico docente con funciones de dirección, supervisión o </w:t>
            </w:r>
            <w:r w:rsidR="004D1408" w:rsidRPr="0074536E">
              <w:rPr>
                <w:rFonts w:ascii="Adelle Sans Light" w:hAnsi="Adelle Sans Light"/>
                <w:sz w:val="20"/>
                <w:szCs w:val="20"/>
                <w:lang w:val="es-ES"/>
              </w:rPr>
              <w:t>asesoría</w:t>
            </w:r>
            <w:r w:rsidRPr="0074536E">
              <w:rPr>
                <w:rFonts w:ascii="Adelle Sans Light" w:hAnsi="Adelle Sans Light"/>
                <w:sz w:val="20"/>
                <w:szCs w:val="20"/>
                <w:lang w:val="es-ES"/>
              </w:rPr>
              <w:t xml:space="preserve"> </w:t>
            </w:r>
            <w:r w:rsidR="004D1408" w:rsidRPr="0074536E">
              <w:rPr>
                <w:rFonts w:ascii="Adelle Sans Light" w:hAnsi="Adelle Sans Light"/>
                <w:sz w:val="20"/>
                <w:szCs w:val="20"/>
                <w:lang w:val="es-ES"/>
              </w:rPr>
              <w:t>técnica</w:t>
            </w:r>
            <w:r w:rsidRPr="0074536E">
              <w:rPr>
                <w:rFonts w:ascii="Adelle Sans Light" w:hAnsi="Adelle Sans Light"/>
                <w:sz w:val="20"/>
                <w:szCs w:val="20"/>
                <w:lang w:val="es-ES"/>
              </w:rPr>
              <w:t xml:space="preserve"> pedagógica</w:t>
            </w:r>
            <w:r w:rsidR="00F46C40" w:rsidRPr="0074536E">
              <w:rPr>
                <w:rFonts w:ascii="Adelle Sans Light" w:hAnsi="Adelle Sans Light"/>
                <w:sz w:val="20"/>
                <w:szCs w:val="20"/>
                <w:lang w:val="es-ES"/>
              </w:rPr>
              <w:t>, que desempeñen o vayan a desempeñar dos o más plazas, empleo, cargo o comisión o presten sus servicios por honorarios</w:t>
            </w:r>
          </w:p>
        </w:tc>
      </w:tr>
      <w:tr w:rsidR="00C4116F" w:rsidRPr="00B10243" w14:paraId="192B23C5" w14:textId="77777777" w:rsidTr="00E74BD7">
        <w:trPr>
          <w:trHeight w:val="791"/>
        </w:trPr>
        <w:tc>
          <w:tcPr>
            <w:tcW w:w="2689" w:type="dxa"/>
            <w:vAlign w:val="center"/>
          </w:tcPr>
          <w:p w14:paraId="7D764940" w14:textId="77777777" w:rsidR="00C4116F" w:rsidRPr="0074536E" w:rsidRDefault="00C4116F" w:rsidP="00C4116F">
            <w:pPr>
              <w:spacing w:line="276" w:lineRule="auto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74536E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¿En qué consiste el Trámite?</w:t>
            </w:r>
          </w:p>
        </w:tc>
        <w:tc>
          <w:tcPr>
            <w:tcW w:w="6139" w:type="dxa"/>
            <w:vAlign w:val="center"/>
          </w:tcPr>
          <w:p w14:paraId="3DE51A34" w14:textId="0DB12789" w:rsidR="00C4116F" w:rsidRPr="0074536E" w:rsidRDefault="00C4116F" w:rsidP="003E4779">
            <w:pPr>
              <w:spacing w:line="276" w:lineRule="auto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74536E">
              <w:rPr>
                <w:rFonts w:ascii="Adelle Sans Light" w:hAnsi="Adelle Sans Light"/>
                <w:sz w:val="20"/>
                <w:szCs w:val="20"/>
                <w:lang w:val="es-MX"/>
              </w:rPr>
              <w:br w:type="column"/>
            </w:r>
            <w:r w:rsidR="00B5623C" w:rsidRPr="0074536E">
              <w:rPr>
                <w:rFonts w:ascii="Adelle Sans Light" w:hAnsi="Adelle Sans Light"/>
                <w:sz w:val="20"/>
                <w:szCs w:val="20"/>
                <w:lang w:val="es-MX"/>
              </w:rPr>
              <w:t>V</w:t>
            </w:r>
            <w:r w:rsidR="00F46C40" w:rsidRPr="00B10243">
              <w:rPr>
                <w:rFonts w:ascii="Adelle Sans Light" w:hAnsi="Adelle Sans Light"/>
                <w:sz w:val="20"/>
                <w:szCs w:val="20"/>
                <w:lang w:val="es-MX"/>
              </w:rPr>
              <w:t>alidar el formato de compatibilidad para laborar con dos o más plazas, empleo, cargo o comisión o prestar servicios por honorarios</w:t>
            </w:r>
          </w:p>
        </w:tc>
      </w:tr>
      <w:tr w:rsidR="00C4116F" w:rsidRPr="0074536E" w14:paraId="3BC64889" w14:textId="77777777" w:rsidTr="007E4AA2">
        <w:tc>
          <w:tcPr>
            <w:tcW w:w="2689" w:type="dxa"/>
            <w:vAlign w:val="center"/>
          </w:tcPr>
          <w:p w14:paraId="2707FF1B" w14:textId="77777777" w:rsidR="00C4116F" w:rsidRPr="0074536E" w:rsidRDefault="00C4116F" w:rsidP="00C4116F">
            <w:pPr>
              <w:spacing w:line="276" w:lineRule="auto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74536E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Formas de solicitar el Trámite</w:t>
            </w:r>
          </w:p>
        </w:tc>
        <w:tc>
          <w:tcPr>
            <w:tcW w:w="6139" w:type="dxa"/>
            <w:vAlign w:val="center"/>
          </w:tcPr>
          <w:p w14:paraId="78D26DAC" w14:textId="77777777" w:rsidR="00C4116F" w:rsidRPr="0074536E" w:rsidRDefault="00C4116F" w:rsidP="003E4779">
            <w:pPr>
              <w:spacing w:line="276" w:lineRule="auto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74536E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Presencial  </w:t>
            </w:r>
          </w:p>
        </w:tc>
      </w:tr>
      <w:tr w:rsidR="00C4116F" w:rsidRPr="00B10243" w14:paraId="123CE8D9" w14:textId="77777777" w:rsidTr="007E4AA2">
        <w:tc>
          <w:tcPr>
            <w:tcW w:w="2689" w:type="dxa"/>
            <w:vAlign w:val="center"/>
          </w:tcPr>
          <w:p w14:paraId="40D97CB9" w14:textId="77777777" w:rsidR="00C4116F" w:rsidRPr="0074536E" w:rsidRDefault="00C4116F" w:rsidP="00C4116F">
            <w:pPr>
              <w:spacing w:line="276" w:lineRule="auto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74536E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Documento por obtener</w:t>
            </w:r>
          </w:p>
        </w:tc>
        <w:tc>
          <w:tcPr>
            <w:tcW w:w="6139" w:type="dxa"/>
            <w:vAlign w:val="center"/>
          </w:tcPr>
          <w:p w14:paraId="7B4E9F29" w14:textId="3DEE8424" w:rsidR="00C4116F" w:rsidRPr="0074536E" w:rsidRDefault="00CE1C37" w:rsidP="003E4779">
            <w:pPr>
              <w:spacing w:line="276" w:lineRule="auto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B10243">
              <w:rPr>
                <w:rFonts w:ascii="Adelle Sans Light" w:hAnsi="Adelle Sans Light" w:cs="Arial"/>
                <w:sz w:val="20"/>
                <w:szCs w:val="20"/>
                <w:lang w:val="es-MX"/>
              </w:rPr>
              <w:t>Actualización del formato, cambio a código 10, prestaciones diversas</w:t>
            </w:r>
          </w:p>
        </w:tc>
      </w:tr>
    </w:tbl>
    <w:p w14:paraId="4A77CCC0" w14:textId="25E35211" w:rsidR="006123B8" w:rsidRPr="0074536E" w:rsidRDefault="006123B8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828"/>
      </w:tblGrid>
      <w:tr w:rsidR="00324B27" w:rsidRPr="0074536E" w14:paraId="63F411CB" w14:textId="77777777" w:rsidTr="00A07416">
        <w:tc>
          <w:tcPr>
            <w:tcW w:w="8828" w:type="dxa"/>
            <w:shd w:val="clear" w:color="auto" w:fill="E7E6E6" w:themeFill="background2"/>
            <w:vAlign w:val="center"/>
          </w:tcPr>
          <w:p w14:paraId="5AAAC27D" w14:textId="77777777" w:rsidR="00324B27" w:rsidRPr="0074536E" w:rsidRDefault="00324B27" w:rsidP="00324B27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74536E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Requisitos</w:t>
            </w:r>
          </w:p>
        </w:tc>
      </w:tr>
    </w:tbl>
    <w:p w14:paraId="255B9787" w14:textId="77777777" w:rsidR="00324B27" w:rsidRPr="0074536E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324B27" w:rsidRPr="00B10243" w14:paraId="70AF4786" w14:textId="77777777" w:rsidTr="00DB2738">
        <w:trPr>
          <w:trHeight w:val="181"/>
        </w:trPr>
        <w:tc>
          <w:tcPr>
            <w:tcW w:w="8784" w:type="dxa"/>
            <w:vAlign w:val="center"/>
          </w:tcPr>
          <w:p w14:paraId="64EABB25" w14:textId="182E93A1" w:rsidR="00C4116F" w:rsidRPr="0074536E" w:rsidRDefault="00C4116F" w:rsidP="00C4116F">
            <w:pPr>
              <w:rPr>
                <w:rFonts w:ascii="Adelle Sans Light" w:hAnsi="Adelle Sans Light" w:cstheme="minorHAnsi"/>
                <w:b/>
                <w:sz w:val="20"/>
                <w:szCs w:val="20"/>
              </w:rPr>
            </w:pPr>
            <w:r w:rsidRPr="0074536E">
              <w:rPr>
                <w:rFonts w:ascii="Adelle Sans Light" w:hAnsi="Adelle Sans Light" w:cstheme="minorHAnsi"/>
                <w:b/>
                <w:sz w:val="20"/>
                <w:szCs w:val="20"/>
              </w:rPr>
              <w:t>Requisitos:</w:t>
            </w:r>
          </w:p>
          <w:p w14:paraId="1C1A74E0" w14:textId="77777777" w:rsidR="00C4116F" w:rsidRPr="0074536E" w:rsidRDefault="00C4116F" w:rsidP="00C4116F">
            <w:pPr>
              <w:rPr>
                <w:rFonts w:ascii="Adelle Sans Light" w:hAnsi="Adelle Sans Light" w:cstheme="minorHAnsi"/>
                <w:sz w:val="20"/>
                <w:szCs w:val="20"/>
              </w:rPr>
            </w:pPr>
          </w:p>
          <w:p w14:paraId="5F88730A" w14:textId="24FE5577" w:rsidR="009F30F6" w:rsidRPr="00B10243" w:rsidRDefault="009F30F6" w:rsidP="00107E3F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1 </w:t>
            </w:r>
            <w:r w:rsidR="00107E3F"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original o </w:t>
            </w:r>
            <w:proofErr w:type="gramStart"/>
            <w:r w:rsidR="00107E3F"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copia</w:t>
            </w:r>
            <w:r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.-</w:t>
            </w:r>
            <w:proofErr w:type="gramEnd"/>
            <w:r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Constancia de servicios mencionado las clave(s) vigente(s), domicilio de la escuela. Este documento deberá presentarse con sello y firma del </w:t>
            </w:r>
            <w:proofErr w:type="gramStart"/>
            <w:r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Director</w:t>
            </w:r>
            <w:proofErr w:type="gramEnd"/>
            <w:r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de la escuela o autoridad inmediata superior. emitida no mayor a 30 días hábiles</w:t>
            </w:r>
            <w:r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ab/>
            </w:r>
          </w:p>
          <w:p w14:paraId="386BF4D7" w14:textId="77777777" w:rsidR="009F30F6" w:rsidRPr="00B10243" w:rsidRDefault="009F30F6" w:rsidP="00B5623C">
            <w:pPr>
              <w:jc w:val="both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</w:p>
          <w:p w14:paraId="79CA3767" w14:textId="3CC0C9CF" w:rsidR="00256431" w:rsidRPr="0074536E" w:rsidRDefault="009F30F6" w:rsidP="00107E3F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delle Sans Light" w:hAnsi="Adelle Sans Light" w:cstheme="minorHAnsi"/>
                <w:sz w:val="20"/>
                <w:szCs w:val="20"/>
              </w:rPr>
            </w:pPr>
            <w:r w:rsidRPr="0074536E">
              <w:rPr>
                <w:rFonts w:ascii="Adelle Sans Light" w:hAnsi="Adelle Sans Light" w:cstheme="minorHAnsi"/>
                <w:sz w:val="20"/>
                <w:szCs w:val="20"/>
              </w:rPr>
              <w:t xml:space="preserve">1 </w:t>
            </w:r>
            <w:r w:rsidR="00107E3F" w:rsidRPr="0074536E">
              <w:rPr>
                <w:rFonts w:ascii="Adelle Sans Light" w:hAnsi="Adelle Sans Light" w:cstheme="minorHAnsi"/>
                <w:sz w:val="20"/>
                <w:szCs w:val="20"/>
              </w:rPr>
              <w:t xml:space="preserve">copia.- </w:t>
            </w:r>
            <w:r w:rsidRPr="0074536E">
              <w:rPr>
                <w:rFonts w:ascii="Adelle Sans Light" w:hAnsi="Adelle Sans Light" w:cstheme="minorHAnsi"/>
                <w:sz w:val="20"/>
                <w:szCs w:val="20"/>
              </w:rPr>
              <w:t>Talone(s) de clave(</w:t>
            </w:r>
            <w:r w:rsidR="00256431" w:rsidRPr="0074536E">
              <w:rPr>
                <w:rFonts w:ascii="Adelle Sans Light" w:hAnsi="Adelle Sans Light" w:cstheme="minorHAnsi"/>
                <w:sz w:val="20"/>
                <w:szCs w:val="20"/>
              </w:rPr>
              <w:t>s) vigente (s). (Que ya cobra)</w:t>
            </w:r>
          </w:p>
          <w:p w14:paraId="0680CE3C" w14:textId="77777777" w:rsidR="00256431" w:rsidRPr="0074536E" w:rsidRDefault="00256431" w:rsidP="00B5623C">
            <w:pPr>
              <w:jc w:val="both"/>
              <w:rPr>
                <w:rFonts w:ascii="Adelle Sans Light" w:hAnsi="Adelle Sans Light" w:cstheme="minorHAnsi"/>
                <w:sz w:val="20"/>
                <w:szCs w:val="20"/>
              </w:rPr>
            </w:pPr>
          </w:p>
          <w:p w14:paraId="1CAE7278" w14:textId="7B70CA16" w:rsidR="009F30F6" w:rsidRPr="00B10243" w:rsidRDefault="009F30F6" w:rsidP="00107E3F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1 </w:t>
            </w:r>
            <w:proofErr w:type="gramStart"/>
            <w:r w:rsidR="00107E3F"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copia.-</w:t>
            </w:r>
            <w:proofErr w:type="gramEnd"/>
            <w:r w:rsidR="00107E3F"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</w:t>
            </w:r>
            <w:r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Orden de adscripción en código (95), Formato único de personal(FUP), movimiento de personal, nombramiento fijo 89, FT, FW o nombramiento alta inicial 09 por admisión o promoción. NOTA </w:t>
            </w:r>
            <w:proofErr w:type="gramStart"/>
            <w:r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cualquiera de estos documentos se utilizan</w:t>
            </w:r>
            <w:proofErr w:type="gramEnd"/>
            <w:r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para verificar la fecha de alta en clave.</w:t>
            </w:r>
            <w:r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ab/>
            </w:r>
          </w:p>
          <w:p w14:paraId="1D9B86CF" w14:textId="77777777" w:rsidR="00256431" w:rsidRPr="00B10243" w:rsidRDefault="00256431" w:rsidP="00B5623C">
            <w:pPr>
              <w:jc w:val="both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</w:p>
          <w:p w14:paraId="6B6A19E4" w14:textId="41C1E84B" w:rsidR="009F30F6" w:rsidRPr="00B10243" w:rsidRDefault="009F30F6" w:rsidP="00107E3F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1 </w:t>
            </w:r>
            <w:proofErr w:type="gramStart"/>
            <w:r w:rsidR="00107E3F"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copia</w:t>
            </w:r>
            <w:r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.-</w:t>
            </w:r>
            <w:proofErr w:type="gramEnd"/>
            <w:r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 Oficio de </w:t>
            </w:r>
            <w:proofErr w:type="spellStart"/>
            <w:r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basificación</w:t>
            </w:r>
            <w:proofErr w:type="spellEnd"/>
            <w:r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, nom</w:t>
            </w:r>
            <w:r w:rsidR="00256431"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bramiento alto definitiva (10)</w:t>
            </w:r>
          </w:p>
          <w:p w14:paraId="03572188" w14:textId="77777777" w:rsidR="00256431" w:rsidRPr="00B10243" w:rsidRDefault="00256431" w:rsidP="00B5623C">
            <w:pPr>
              <w:jc w:val="both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</w:p>
          <w:p w14:paraId="607037C9" w14:textId="67ECBEB9" w:rsidR="009F30F6" w:rsidRPr="0074536E" w:rsidRDefault="009F30F6" w:rsidP="00107E3F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delle Sans Light" w:hAnsi="Adelle Sans Light" w:cstheme="minorHAnsi"/>
                <w:sz w:val="20"/>
                <w:szCs w:val="20"/>
              </w:rPr>
            </w:pPr>
            <w:r w:rsidRPr="0074536E">
              <w:rPr>
                <w:rFonts w:ascii="Adelle Sans Light" w:hAnsi="Adelle Sans Light" w:cstheme="minorHAnsi"/>
                <w:sz w:val="20"/>
                <w:szCs w:val="20"/>
              </w:rPr>
              <w:t xml:space="preserve">1 </w:t>
            </w:r>
            <w:r w:rsidR="00107E3F" w:rsidRPr="0074536E">
              <w:rPr>
                <w:rFonts w:ascii="Adelle Sans Light" w:hAnsi="Adelle Sans Light" w:cstheme="minorHAnsi"/>
                <w:sz w:val="20"/>
                <w:szCs w:val="20"/>
              </w:rPr>
              <w:t>copia</w:t>
            </w:r>
            <w:r w:rsidRPr="0074536E">
              <w:rPr>
                <w:rFonts w:ascii="Adelle Sans Light" w:hAnsi="Adelle Sans Light" w:cstheme="minorHAnsi"/>
                <w:sz w:val="20"/>
                <w:szCs w:val="20"/>
              </w:rPr>
              <w:t>.- INE, vigente</w:t>
            </w:r>
            <w:r w:rsidRPr="0074536E">
              <w:rPr>
                <w:rFonts w:ascii="Adelle Sans Light" w:hAnsi="Adelle Sans Light" w:cstheme="minorHAnsi"/>
                <w:sz w:val="20"/>
                <w:szCs w:val="20"/>
              </w:rPr>
              <w:tab/>
            </w:r>
          </w:p>
          <w:p w14:paraId="0EB8A2A4" w14:textId="77777777" w:rsidR="00256431" w:rsidRPr="0074536E" w:rsidRDefault="00256431" w:rsidP="009F30F6">
            <w:pPr>
              <w:rPr>
                <w:rFonts w:ascii="Adelle Sans Light" w:hAnsi="Adelle Sans Light" w:cstheme="minorHAnsi"/>
                <w:sz w:val="20"/>
                <w:szCs w:val="20"/>
              </w:rPr>
            </w:pPr>
          </w:p>
          <w:p w14:paraId="3D27E296" w14:textId="5B380714" w:rsidR="00256431" w:rsidRPr="0074536E" w:rsidRDefault="009F30F6" w:rsidP="00107E3F">
            <w:pPr>
              <w:pStyle w:val="Prrafodelista"/>
              <w:numPr>
                <w:ilvl w:val="0"/>
                <w:numId w:val="26"/>
              </w:numPr>
              <w:rPr>
                <w:rFonts w:ascii="Adelle Sans Light" w:hAnsi="Adelle Sans Light" w:cstheme="minorHAnsi"/>
                <w:sz w:val="20"/>
                <w:szCs w:val="20"/>
              </w:rPr>
            </w:pPr>
            <w:r w:rsidRPr="0074536E">
              <w:rPr>
                <w:rFonts w:ascii="Adelle Sans Light" w:hAnsi="Adelle Sans Light" w:cstheme="minorHAnsi"/>
                <w:sz w:val="20"/>
                <w:szCs w:val="20"/>
              </w:rPr>
              <w:t xml:space="preserve">1 </w:t>
            </w:r>
            <w:r w:rsidR="00107E3F" w:rsidRPr="0074536E">
              <w:rPr>
                <w:rFonts w:ascii="Adelle Sans Light" w:hAnsi="Adelle Sans Light" w:cstheme="minorHAnsi"/>
                <w:sz w:val="20"/>
                <w:szCs w:val="20"/>
              </w:rPr>
              <w:t>copia</w:t>
            </w:r>
            <w:r w:rsidRPr="0074536E">
              <w:rPr>
                <w:rFonts w:ascii="Adelle Sans Light" w:hAnsi="Adelle Sans Light" w:cstheme="minorHAnsi"/>
                <w:sz w:val="20"/>
                <w:szCs w:val="20"/>
              </w:rPr>
              <w:t>.- CURP,</w:t>
            </w:r>
            <w:r w:rsidR="004F2559" w:rsidRPr="0074536E">
              <w:rPr>
                <w:rFonts w:ascii="Adelle Sans Light" w:hAnsi="Adelle Sans Light" w:cstheme="minorHAnsi"/>
                <w:sz w:val="20"/>
                <w:szCs w:val="20"/>
              </w:rPr>
              <w:t xml:space="preserve"> (emitida no mayor a 3 meses)</w:t>
            </w:r>
          </w:p>
          <w:p w14:paraId="4C1912E1" w14:textId="4BFFF622" w:rsidR="009F30F6" w:rsidRPr="0074536E" w:rsidRDefault="009F30F6" w:rsidP="00107E3F">
            <w:pPr>
              <w:ind w:firstLine="720"/>
              <w:rPr>
                <w:rFonts w:ascii="Adelle Sans Light" w:hAnsi="Adelle Sans Light" w:cstheme="minorHAnsi"/>
                <w:sz w:val="20"/>
                <w:szCs w:val="20"/>
              </w:rPr>
            </w:pPr>
          </w:p>
          <w:p w14:paraId="78F61B0D" w14:textId="0178B73B" w:rsidR="009F30F6" w:rsidRPr="00B10243" w:rsidRDefault="009F30F6" w:rsidP="00107E3F">
            <w:pPr>
              <w:pStyle w:val="Prrafodelista"/>
              <w:numPr>
                <w:ilvl w:val="0"/>
                <w:numId w:val="26"/>
              </w:numPr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1 </w:t>
            </w:r>
            <w:proofErr w:type="gramStart"/>
            <w:r w:rsidR="00107E3F"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copia</w:t>
            </w:r>
            <w:r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.-</w:t>
            </w:r>
            <w:proofErr w:type="gramEnd"/>
            <w:r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Constancia de Situación Fiscal SAT (</w:t>
            </w:r>
            <w:r w:rsidR="004F2559"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emitida no mayor a 3 meses).</w:t>
            </w:r>
            <w:r w:rsidR="004F2559"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ab/>
            </w:r>
          </w:p>
          <w:p w14:paraId="1478AF59" w14:textId="28FF1E5B" w:rsidR="009F30F6" w:rsidRPr="00B10243" w:rsidRDefault="009F30F6" w:rsidP="00107E3F">
            <w:pPr>
              <w:pStyle w:val="Prrafodelista"/>
              <w:numPr>
                <w:ilvl w:val="0"/>
                <w:numId w:val="26"/>
              </w:numPr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1 </w:t>
            </w:r>
            <w:proofErr w:type="gramStart"/>
            <w:r w:rsidR="00107E3F"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copia</w:t>
            </w:r>
            <w:r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.-</w:t>
            </w:r>
            <w:proofErr w:type="gramEnd"/>
            <w:r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Horario escolar vigente debe estar sellado y firmado por el Director de la escuela </w:t>
            </w:r>
            <w:r w:rsidR="00256431"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o autoridad inmediata superior</w:t>
            </w:r>
          </w:p>
          <w:p w14:paraId="6A211430" w14:textId="77777777" w:rsidR="00B10243" w:rsidRPr="00B10243" w:rsidRDefault="00B10243" w:rsidP="009F30F6">
            <w:pPr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</w:p>
          <w:p w14:paraId="79133398" w14:textId="454B5465" w:rsidR="00DB2738" w:rsidRPr="00B10243" w:rsidRDefault="009F30F6" w:rsidP="00107E3F">
            <w:pPr>
              <w:pStyle w:val="Prrafodelista"/>
              <w:numPr>
                <w:ilvl w:val="0"/>
                <w:numId w:val="26"/>
              </w:numPr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lastRenderedPageBreak/>
              <w:t xml:space="preserve">6 </w:t>
            </w:r>
            <w:proofErr w:type="gramStart"/>
            <w:r w:rsidR="00107E3F"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originales</w:t>
            </w:r>
            <w:r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.-</w:t>
            </w:r>
            <w:proofErr w:type="gramEnd"/>
            <w:r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 Formato de compatibilidad de empleos, deberá presentar con firmas y sellos del nivel educativo que serán 3 trámites para el módulo 12 de dicho Departamento y los demás formatos restantes son para las diferentes mesas de contratación.</w:t>
            </w:r>
            <w:r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ab/>
            </w:r>
          </w:p>
        </w:tc>
      </w:tr>
    </w:tbl>
    <w:p w14:paraId="30FB3FB4" w14:textId="6A735BF4" w:rsidR="00256431" w:rsidRPr="0074536E" w:rsidRDefault="00256431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828"/>
      </w:tblGrid>
      <w:tr w:rsidR="00324B27" w:rsidRPr="0074536E" w14:paraId="70BE9AD0" w14:textId="77777777" w:rsidTr="00A07416">
        <w:tc>
          <w:tcPr>
            <w:tcW w:w="8828" w:type="dxa"/>
            <w:shd w:val="clear" w:color="auto" w:fill="E7E6E6" w:themeFill="background2"/>
            <w:vAlign w:val="center"/>
          </w:tcPr>
          <w:p w14:paraId="39A7ADAD" w14:textId="0096E65B" w:rsidR="00324B27" w:rsidRPr="0074536E" w:rsidRDefault="00324B27" w:rsidP="007E4AA2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74536E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Pasos </w:t>
            </w:r>
            <w:r w:rsidR="004E3B41" w:rsidRPr="0074536E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a</w:t>
            </w:r>
            <w:r w:rsidRPr="0074536E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 Seguir</w:t>
            </w:r>
          </w:p>
        </w:tc>
      </w:tr>
    </w:tbl>
    <w:p w14:paraId="5B461D04" w14:textId="0D57B8F4" w:rsidR="00324B27" w:rsidRPr="0074536E" w:rsidRDefault="0001361F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  <w:r>
        <w:object w:dxaOrig="11799" w:dyaOrig="3202" w14:anchorId="111C67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120pt" o:ole="">
            <v:imagedata r:id="rId7" o:title=""/>
          </v:shape>
          <o:OLEObject Type="Embed" ProgID="Visio.Drawing.11" ShapeID="_x0000_i1025" DrawAspect="Content" ObjectID="_1778923772" r:id="rId8"/>
        </w:object>
      </w:r>
    </w:p>
    <w:p w14:paraId="7ADFD82E" w14:textId="32217001" w:rsidR="00107E3F" w:rsidRPr="0074536E" w:rsidRDefault="00107E3F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p w14:paraId="4A7FE310" w14:textId="2736A678" w:rsidR="00107E3F" w:rsidRPr="0074536E" w:rsidRDefault="00107E3F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828"/>
      </w:tblGrid>
      <w:tr w:rsidR="00A40650" w:rsidRPr="0074536E" w14:paraId="1AA2DCF5" w14:textId="77777777" w:rsidTr="007E4AA2">
        <w:tc>
          <w:tcPr>
            <w:tcW w:w="8828" w:type="dxa"/>
            <w:shd w:val="clear" w:color="auto" w:fill="E7E6E6" w:themeFill="background2"/>
            <w:vAlign w:val="center"/>
          </w:tcPr>
          <w:p w14:paraId="16DF96A4" w14:textId="2D22AE4A" w:rsidR="00A40650" w:rsidRPr="0074536E" w:rsidRDefault="00A40650" w:rsidP="007E4AA2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74536E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Descripción</w:t>
            </w:r>
          </w:p>
        </w:tc>
      </w:tr>
    </w:tbl>
    <w:p w14:paraId="7C88F7C6" w14:textId="26850D2C" w:rsidR="00A40650" w:rsidRPr="0074536E" w:rsidRDefault="00A40650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B10243" w14:paraId="025BE1C8" w14:textId="77777777" w:rsidTr="00324B27">
        <w:tc>
          <w:tcPr>
            <w:tcW w:w="8828" w:type="dxa"/>
            <w:vAlign w:val="center"/>
          </w:tcPr>
          <w:p w14:paraId="53FAF696" w14:textId="71AD81D1" w:rsidR="00F46C40" w:rsidRPr="00B10243" w:rsidRDefault="00F46C40" w:rsidP="00F46C40">
            <w:pPr>
              <w:jc w:val="both"/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</w:pPr>
            <w:r w:rsidRPr="00B10243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 xml:space="preserve">Paso 1. </w:t>
            </w:r>
            <w:r w:rsidR="004D1408"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Consultar los requisitos de forma física o en el portal de la Secretaría de Educación través de la siguiente liga  </w:t>
            </w:r>
            <w:hyperlink r:id="rId9" w:history="1">
              <w:r w:rsidR="004D1408" w:rsidRPr="00B10243">
                <w:rPr>
                  <w:rStyle w:val="Hipervnculo"/>
                  <w:rFonts w:ascii="Adelle Sans Light" w:hAnsi="Adelle Sans Light" w:cstheme="minorHAnsi"/>
                  <w:sz w:val="20"/>
                  <w:szCs w:val="20"/>
                  <w:lang w:val="es-MX"/>
                </w:rPr>
                <w:t>https://sep.puebla.gob.mx/</w:t>
              </w:r>
            </w:hyperlink>
            <w:r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y descargar el Formato </w:t>
            </w:r>
            <w:proofErr w:type="gramStart"/>
            <w:r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y  anexo</w:t>
            </w:r>
            <w:proofErr w:type="gramEnd"/>
            <w:r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correspondiente (enlace)</w:t>
            </w:r>
            <w:r w:rsidR="004D1408"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www.anexocompatibilidad.com</w:t>
            </w:r>
          </w:p>
          <w:p w14:paraId="5DD2C9C8" w14:textId="43A06BB3" w:rsidR="00F46C40" w:rsidRPr="00B10243" w:rsidRDefault="00F46C40" w:rsidP="00F46C40">
            <w:pPr>
              <w:jc w:val="both"/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</w:pPr>
            <w:r w:rsidRPr="00B10243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 xml:space="preserve">Paso 2. </w:t>
            </w:r>
            <w:r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Acudir al Nivel educativo con borrador del formato de compatibilidad y documentación completa para su validación</w:t>
            </w:r>
            <w:r w:rsidR="004F2559" w:rsidRPr="00B10243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>.</w:t>
            </w:r>
          </w:p>
          <w:p w14:paraId="7A93F012" w14:textId="51AF0E26" w:rsidR="00F46C40" w:rsidRPr="00B10243" w:rsidRDefault="00F46C40" w:rsidP="00F46C40">
            <w:pPr>
              <w:jc w:val="both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 w:rsidRPr="00B10243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 xml:space="preserve">Paso 3. </w:t>
            </w:r>
            <w:r w:rsidR="004F2559"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El n</w:t>
            </w:r>
            <w:r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ivel </w:t>
            </w:r>
            <w:r w:rsidR="004F2559"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e</w:t>
            </w:r>
            <w:r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ducativo remitirá al Departamento correspondiente de Recursos Humanos el formato de compatibilidad pre</w:t>
            </w:r>
            <w:r w:rsidR="00107E3F"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viamente validado</w:t>
            </w:r>
            <w:r w:rsidR="004F2559"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.</w:t>
            </w:r>
          </w:p>
          <w:p w14:paraId="186DCA64" w14:textId="17F90E69" w:rsidR="00F46C40" w:rsidRPr="00B10243" w:rsidRDefault="00F46C40" w:rsidP="00F46C40">
            <w:pPr>
              <w:jc w:val="both"/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</w:pPr>
            <w:r w:rsidRPr="00B10243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 xml:space="preserve">Paso 4. </w:t>
            </w:r>
            <w:r w:rsidR="00107E3F"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Se recibe en el mó</w:t>
            </w:r>
            <w:r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dulo </w:t>
            </w:r>
            <w:r w:rsidR="00107E3F"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12 de Recursos Humanos el trá</w:t>
            </w:r>
            <w:r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mite </w:t>
            </w:r>
            <w:r w:rsidR="00107E3F"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compatibilidad para su validació</w:t>
            </w:r>
            <w:r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n final.</w:t>
            </w:r>
          </w:p>
          <w:p w14:paraId="46FA2EE0" w14:textId="43BEAC82" w:rsidR="00F46C40" w:rsidRPr="00B10243" w:rsidRDefault="00F46C40" w:rsidP="00F46C40">
            <w:pPr>
              <w:jc w:val="both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 w:rsidRPr="00B10243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 xml:space="preserve">Paso 5. </w:t>
            </w:r>
            <w:r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Una vez obtenida la validación</w:t>
            </w:r>
            <w:r w:rsidR="00107E3F"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,</w:t>
            </w:r>
            <w:r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se le indicará al docente que recabe las firmas correspondientes en los seis formatos de compatibilidad</w:t>
            </w:r>
            <w:r w:rsidR="004F2559" w:rsidRPr="00B10243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.</w:t>
            </w:r>
          </w:p>
          <w:p w14:paraId="44E45200" w14:textId="77777777" w:rsidR="00033392" w:rsidRDefault="00F46C40" w:rsidP="00F46C40">
            <w:pPr>
              <w:pStyle w:val="Textoindependiente"/>
              <w:jc w:val="both"/>
              <w:rPr>
                <w:rFonts w:ascii="Adelle Sans Light" w:hAnsi="Adelle Sans Light" w:cstheme="minorHAnsi"/>
                <w:b/>
                <w:sz w:val="20"/>
                <w:szCs w:val="20"/>
              </w:rPr>
            </w:pPr>
            <w:r w:rsidRPr="0074536E">
              <w:rPr>
                <w:rFonts w:ascii="Adelle Sans Light" w:hAnsi="Adelle Sans Light" w:cstheme="minorHAnsi"/>
                <w:b/>
                <w:sz w:val="20"/>
                <w:szCs w:val="20"/>
              </w:rPr>
              <w:t xml:space="preserve">Paso 6. </w:t>
            </w:r>
            <w:r w:rsidR="00107E3F" w:rsidRPr="0074536E">
              <w:rPr>
                <w:rFonts w:ascii="Adelle Sans Light" w:hAnsi="Adelle Sans Light" w:cstheme="minorHAnsi"/>
                <w:sz w:val="20"/>
                <w:szCs w:val="20"/>
              </w:rPr>
              <w:t>Acudir al m</w:t>
            </w:r>
            <w:r w:rsidRPr="0074536E">
              <w:rPr>
                <w:rFonts w:ascii="Adelle Sans Light" w:hAnsi="Adelle Sans Light" w:cstheme="minorHAnsi"/>
                <w:sz w:val="20"/>
                <w:szCs w:val="20"/>
              </w:rPr>
              <w:t>ódulo 12 del trámite de compatibilidad de empleos de la Dirección de Recursos Humanos para obtener la rúbrica de validación del formato de compatibilidad</w:t>
            </w:r>
            <w:r w:rsidRPr="0074536E">
              <w:rPr>
                <w:rFonts w:ascii="Adelle Sans Light" w:hAnsi="Adelle Sans Light" w:cstheme="minorHAnsi"/>
                <w:b/>
                <w:sz w:val="20"/>
                <w:szCs w:val="20"/>
              </w:rPr>
              <w:t xml:space="preserve">  </w:t>
            </w:r>
          </w:p>
          <w:p w14:paraId="204140B3" w14:textId="67CB65E8" w:rsidR="00A25130" w:rsidRPr="0074536E" w:rsidRDefault="00A25130" w:rsidP="00F46C40">
            <w:pPr>
              <w:pStyle w:val="Textoindependiente"/>
              <w:jc w:val="both"/>
              <w:rPr>
                <w:rFonts w:ascii="Adelle Sans Light" w:hAnsi="Adelle Sans Light"/>
                <w:color w:val="000000" w:themeColor="text1"/>
                <w:sz w:val="20"/>
                <w:szCs w:val="20"/>
              </w:rPr>
            </w:pPr>
          </w:p>
        </w:tc>
      </w:tr>
    </w:tbl>
    <w:p w14:paraId="55CF5607" w14:textId="77777777" w:rsidR="009C205F" w:rsidRPr="0074536E" w:rsidRDefault="009C205F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74536E" w14:paraId="4E9F94F5" w14:textId="77777777" w:rsidTr="00A07416">
        <w:tc>
          <w:tcPr>
            <w:tcW w:w="8828" w:type="dxa"/>
            <w:shd w:val="clear" w:color="auto" w:fill="E7E6E6" w:themeFill="background2"/>
            <w:vAlign w:val="center"/>
          </w:tcPr>
          <w:p w14:paraId="12E3F7A1" w14:textId="77777777" w:rsidR="00324B27" w:rsidRPr="0074536E" w:rsidRDefault="00324B27" w:rsidP="007E4AA2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74536E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Información de Interés</w:t>
            </w:r>
          </w:p>
        </w:tc>
      </w:tr>
    </w:tbl>
    <w:p w14:paraId="4A21B7D4" w14:textId="0B2DBE34" w:rsidR="00C4116F" w:rsidRPr="0074536E" w:rsidRDefault="00C4116F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C4116F" w:rsidRPr="0074536E" w14:paraId="1706435D" w14:textId="77777777" w:rsidTr="007E4AA2">
        <w:tc>
          <w:tcPr>
            <w:tcW w:w="2689" w:type="dxa"/>
            <w:vAlign w:val="center"/>
          </w:tcPr>
          <w:p w14:paraId="73EE7D1D" w14:textId="77777777" w:rsidR="00C4116F" w:rsidRPr="0074536E" w:rsidRDefault="00C4116F" w:rsidP="007E4AA2">
            <w:pPr>
              <w:spacing w:line="276" w:lineRule="auto"/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</w:pPr>
            <w:r w:rsidRPr="0074536E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  <w:t>Plazo máximo de respuesta de la Instancia Gubernamental.</w:t>
            </w:r>
          </w:p>
        </w:tc>
        <w:tc>
          <w:tcPr>
            <w:tcW w:w="6139" w:type="dxa"/>
            <w:vAlign w:val="center"/>
          </w:tcPr>
          <w:p w14:paraId="1F42AFAF" w14:textId="037D0185" w:rsidR="00C4116F" w:rsidRPr="0074536E" w:rsidRDefault="00F46C40" w:rsidP="007E4AA2">
            <w:pPr>
              <w:pStyle w:val="Textoindependiente"/>
              <w:spacing w:before="85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</w:pPr>
            <w:r w:rsidRPr="0074536E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  <w:t>5 días hábiles</w:t>
            </w:r>
          </w:p>
          <w:p w14:paraId="5C5A80A6" w14:textId="77777777" w:rsidR="00C4116F" w:rsidRPr="0074536E" w:rsidRDefault="00C4116F" w:rsidP="007E4AA2">
            <w:pPr>
              <w:tabs>
                <w:tab w:val="left" w:pos="286"/>
              </w:tabs>
              <w:spacing w:line="207" w:lineRule="exact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C4116F" w:rsidRPr="0074536E" w14:paraId="64E2CF43" w14:textId="77777777" w:rsidTr="007E4AA2">
        <w:tc>
          <w:tcPr>
            <w:tcW w:w="2689" w:type="dxa"/>
            <w:vAlign w:val="center"/>
          </w:tcPr>
          <w:p w14:paraId="6652FF34" w14:textId="77777777" w:rsidR="00C4116F" w:rsidRPr="0074536E" w:rsidRDefault="00C4116F" w:rsidP="007E4AA2">
            <w:pPr>
              <w:spacing w:line="276" w:lineRule="auto"/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</w:pPr>
            <w:r w:rsidRPr="0074536E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  <w:t>Costo.</w:t>
            </w:r>
          </w:p>
        </w:tc>
        <w:tc>
          <w:tcPr>
            <w:tcW w:w="6139" w:type="dxa"/>
            <w:vAlign w:val="center"/>
          </w:tcPr>
          <w:p w14:paraId="1915657B" w14:textId="77777777" w:rsidR="00C4116F" w:rsidRPr="0074536E" w:rsidRDefault="00C4116F" w:rsidP="007E4AA2">
            <w:pPr>
              <w:spacing w:line="276" w:lineRule="auto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MX"/>
              </w:rPr>
            </w:pPr>
            <w:r w:rsidRPr="0074536E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MX"/>
              </w:rPr>
              <w:t>Sin</w:t>
            </w:r>
            <w:r w:rsidRPr="0074536E">
              <w:rPr>
                <w:rFonts w:ascii="Adelle Sans Light" w:hAnsi="Adelle Sans Light" w:cstheme="minorHAnsi"/>
                <w:color w:val="000000" w:themeColor="text1"/>
                <w:spacing w:val="-1"/>
                <w:sz w:val="20"/>
                <w:szCs w:val="20"/>
                <w:lang w:val="es-MX"/>
              </w:rPr>
              <w:t xml:space="preserve"> </w:t>
            </w:r>
            <w:r w:rsidRPr="0074536E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MX"/>
              </w:rPr>
              <w:t>Costo.</w:t>
            </w:r>
          </w:p>
        </w:tc>
      </w:tr>
      <w:tr w:rsidR="00C4116F" w:rsidRPr="00B10243" w14:paraId="4EDE18EE" w14:textId="77777777" w:rsidTr="007E4AA2">
        <w:tc>
          <w:tcPr>
            <w:tcW w:w="2689" w:type="dxa"/>
            <w:vAlign w:val="center"/>
          </w:tcPr>
          <w:p w14:paraId="6C36244A" w14:textId="77777777" w:rsidR="00C4116F" w:rsidRPr="0074536E" w:rsidRDefault="00C4116F" w:rsidP="007E4AA2">
            <w:pPr>
              <w:spacing w:line="276" w:lineRule="auto"/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</w:pPr>
            <w:r w:rsidRPr="0074536E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  <w:t>Centros de Atención.</w:t>
            </w:r>
          </w:p>
        </w:tc>
        <w:tc>
          <w:tcPr>
            <w:tcW w:w="6139" w:type="dxa"/>
            <w:vAlign w:val="center"/>
          </w:tcPr>
          <w:p w14:paraId="741B1ABF" w14:textId="77777777" w:rsidR="00C4116F" w:rsidRPr="0074536E" w:rsidRDefault="00C4116F" w:rsidP="007E4AA2">
            <w:pPr>
              <w:tabs>
                <w:tab w:val="center" w:pos="6606"/>
              </w:tabs>
              <w:spacing w:after="378"/>
              <w:rPr>
                <w:rFonts w:ascii="Adelle Sans Light" w:eastAsia="Arial" w:hAnsi="Adelle Sans Light" w:cstheme="minorHAnsi"/>
                <w:color w:val="000000" w:themeColor="text1"/>
                <w:sz w:val="20"/>
                <w:szCs w:val="20"/>
                <w:lang w:val="es-MX"/>
              </w:rPr>
            </w:pPr>
            <w:r w:rsidRPr="0074536E">
              <w:rPr>
                <w:rFonts w:ascii="Adelle Sans Light" w:eastAsia="Arial" w:hAnsi="Adelle Sans Light" w:cstheme="minorHAnsi"/>
                <w:color w:val="000000" w:themeColor="text1"/>
                <w:sz w:val="20"/>
                <w:szCs w:val="20"/>
                <w:lang w:val="es-MX"/>
              </w:rPr>
              <w:t>Secretaría de Educación Oficinas Centrales, ubicada en Calle Jesús Reyes Heroles, sin número, Colonia Nueva Aurora, Puebla, en el Departamento de Recursos Humanos Federal.</w:t>
            </w:r>
          </w:p>
        </w:tc>
      </w:tr>
    </w:tbl>
    <w:p w14:paraId="60E3A445" w14:textId="74E67DC5" w:rsidR="004D1408" w:rsidRDefault="004D1408">
      <w:pPr>
        <w:rPr>
          <w:rFonts w:ascii="Adelle Sans Light" w:hAnsi="Adelle Sans Light"/>
          <w:sz w:val="20"/>
          <w:szCs w:val="20"/>
          <w:lang w:val="es-MX"/>
        </w:rPr>
      </w:pPr>
    </w:p>
    <w:p w14:paraId="5B04DFC4" w14:textId="77777777" w:rsidR="00B10243" w:rsidRPr="0074536E" w:rsidRDefault="00B10243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D1408" w:rsidRPr="0074536E" w14:paraId="1C1E8465" w14:textId="77777777" w:rsidTr="007926CB">
        <w:tc>
          <w:tcPr>
            <w:tcW w:w="8828" w:type="dxa"/>
            <w:shd w:val="clear" w:color="auto" w:fill="E7E6E6" w:themeFill="background2"/>
            <w:vAlign w:val="center"/>
          </w:tcPr>
          <w:p w14:paraId="08F0E219" w14:textId="4F782160" w:rsidR="004D1408" w:rsidRPr="0074536E" w:rsidRDefault="004D1408" w:rsidP="007926CB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74536E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lastRenderedPageBreak/>
              <w:t>Notas</w:t>
            </w:r>
          </w:p>
        </w:tc>
      </w:tr>
    </w:tbl>
    <w:p w14:paraId="65D8E3EE" w14:textId="4CAD0AE2" w:rsidR="004D1408" w:rsidRPr="0074536E" w:rsidRDefault="004D1408">
      <w:pPr>
        <w:rPr>
          <w:rFonts w:ascii="Adelle Sans Light" w:hAnsi="Adelle Sans Light"/>
          <w:sz w:val="20"/>
          <w:szCs w:val="20"/>
          <w:lang w:val="es-MX"/>
        </w:rPr>
      </w:pPr>
    </w:p>
    <w:p w14:paraId="25876FBF" w14:textId="77777777" w:rsidR="004D1408" w:rsidRPr="0074536E" w:rsidRDefault="004D1408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D1408" w:rsidRPr="00B10243" w14:paraId="4CAB2D67" w14:textId="77777777" w:rsidTr="007926CB">
        <w:tc>
          <w:tcPr>
            <w:tcW w:w="8828" w:type="dxa"/>
            <w:vAlign w:val="center"/>
          </w:tcPr>
          <w:p w14:paraId="541572E1" w14:textId="4580029C" w:rsidR="004D1408" w:rsidRPr="00B10243" w:rsidRDefault="004D1408" w:rsidP="004D1408">
            <w:pPr>
              <w:jc w:val="both"/>
              <w:rPr>
                <w:rFonts w:ascii="Adelle Sans Light" w:hAnsi="Adelle Sans Light" w:cs="Arial"/>
                <w:i/>
                <w:sz w:val="20"/>
                <w:szCs w:val="20"/>
                <w:lang w:val="es-MX"/>
              </w:rPr>
            </w:pPr>
            <w:r w:rsidRPr="00B10243">
              <w:rPr>
                <w:rFonts w:ascii="Adelle Sans Light" w:hAnsi="Adelle Sans Light" w:cs="Arial"/>
                <w:i/>
                <w:sz w:val="20"/>
                <w:szCs w:val="20"/>
                <w:lang w:val="es-MX"/>
              </w:rPr>
              <w:t>Presentarse con un borrador del formato de compatibilidad y requisitos para su validación en el nivel educativo correspondiente. En la compatibilidad anotar el horario, en ho</w:t>
            </w:r>
            <w:r w:rsidR="004F2559" w:rsidRPr="00B10243">
              <w:rPr>
                <w:rFonts w:ascii="Adelle Sans Light" w:hAnsi="Adelle Sans Light" w:cs="Arial"/>
                <w:i/>
                <w:sz w:val="20"/>
                <w:szCs w:val="20"/>
                <w:lang w:val="es-MX"/>
              </w:rPr>
              <w:t>ras cerradas, no fraccionadas (e</w:t>
            </w:r>
            <w:r w:rsidRPr="00B10243">
              <w:rPr>
                <w:rFonts w:ascii="Adelle Sans Light" w:hAnsi="Adelle Sans Light" w:cs="Arial"/>
                <w:i/>
                <w:sz w:val="20"/>
                <w:szCs w:val="20"/>
                <w:lang w:val="es-MX"/>
              </w:rPr>
              <w:t xml:space="preserve">xclusivamente en horas fraccionadas para categorías de música del nivel de preescolar y en horas en Dirección de educación física). En los recuadros al reverso, deberán </w:t>
            </w:r>
            <w:r w:rsidR="004F2559" w:rsidRPr="00B10243">
              <w:rPr>
                <w:rFonts w:ascii="Adelle Sans Light" w:hAnsi="Adelle Sans Light" w:cs="Arial"/>
                <w:i/>
                <w:sz w:val="20"/>
                <w:szCs w:val="20"/>
                <w:lang w:val="es-MX"/>
              </w:rPr>
              <w:t xml:space="preserve">asentar </w:t>
            </w:r>
            <w:r w:rsidRPr="00B10243">
              <w:rPr>
                <w:rFonts w:ascii="Adelle Sans Light" w:hAnsi="Adelle Sans Light" w:cs="Arial"/>
                <w:i/>
                <w:sz w:val="20"/>
                <w:szCs w:val="20"/>
                <w:lang w:val="es-MX"/>
              </w:rPr>
              <w:t xml:space="preserve">de forma impresa el nombre de la(s) escuela(s) y de los </w:t>
            </w:r>
            <w:proofErr w:type="gramStart"/>
            <w:r w:rsidRPr="00B10243">
              <w:rPr>
                <w:rFonts w:ascii="Adelle Sans Light" w:hAnsi="Adelle Sans Light" w:cs="Arial"/>
                <w:i/>
                <w:sz w:val="20"/>
                <w:szCs w:val="20"/>
                <w:lang w:val="es-MX"/>
              </w:rPr>
              <w:t>Directores</w:t>
            </w:r>
            <w:proofErr w:type="gramEnd"/>
            <w:r w:rsidRPr="00B10243">
              <w:rPr>
                <w:rFonts w:ascii="Adelle Sans Light" w:hAnsi="Adelle Sans Light" w:cs="Arial"/>
                <w:i/>
                <w:sz w:val="20"/>
                <w:szCs w:val="20"/>
                <w:lang w:val="es-MX"/>
              </w:rPr>
              <w:t xml:space="preserve"> de las escuelas con su cargo, las firmas y sellos en original</w:t>
            </w:r>
            <w:r w:rsidR="004F2559" w:rsidRPr="00B10243">
              <w:rPr>
                <w:rFonts w:ascii="Adelle Sans Light" w:hAnsi="Adelle Sans Light" w:cs="Arial"/>
                <w:i/>
                <w:sz w:val="20"/>
                <w:szCs w:val="20"/>
                <w:lang w:val="es-MX"/>
              </w:rPr>
              <w:t xml:space="preserve"> (en caso de no contar con</w:t>
            </w:r>
            <w:r w:rsidRPr="00B10243">
              <w:rPr>
                <w:rFonts w:ascii="Adelle Sans Light" w:hAnsi="Adelle Sans Light" w:cs="Arial"/>
                <w:i/>
                <w:sz w:val="20"/>
                <w:szCs w:val="20"/>
                <w:lang w:val="es-MX"/>
              </w:rPr>
              <w:t xml:space="preserve"> Director en la escuela puede firmar la autoridad inmediata superior). En las escuelas que dependan de la Dirección de Educación Física deberá firmar el </w:t>
            </w:r>
            <w:proofErr w:type="gramStart"/>
            <w:r w:rsidRPr="00B10243">
              <w:rPr>
                <w:rFonts w:ascii="Adelle Sans Light" w:hAnsi="Adelle Sans Light" w:cs="Arial"/>
                <w:i/>
                <w:sz w:val="20"/>
                <w:szCs w:val="20"/>
                <w:lang w:val="es-MX"/>
              </w:rPr>
              <w:t>Director</w:t>
            </w:r>
            <w:proofErr w:type="gramEnd"/>
            <w:r w:rsidRPr="00B10243">
              <w:rPr>
                <w:rFonts w:ascii="Adelle Sans Light" w:hAnsi="Adelle Sans Light" w:cs="Arial"/>
                <w:i/>
                <w:sz w:val="20"/>
                <w:szCs w:val="20"/>
                <w:lang w:val="es-MX"/>
              </w:rPr>
              <w:t xml:space="preserve"> de la escuela y Coordinador o Inspector de la región de Educación Física. Al reverso del formato el personal </w:t>
            </w:r>
            <w:r w:rsidR="004F2559" w:rsidRPr="00B10243">
              <w:rPr>
                <w:rFonts w:ascii="Adelle Sans Light" w:hAnsi="Adelle Sans Light" w:cs="Arial"/>
                <w:i/>
                <w:sz w:val="20"/>
                <w:szCs w:val="20"/>
                <w:lang w:val="es-MX"/>
              </w:rPr>
              <w:t xml:space="preserve">del nivel educativo deberá </w:t>
            </w:r>
            <w:proofErr w:type="gramStart"/>
            <w:r w:rsidR="004F2559" w:rsidRPr="00B10243">
              <w:rPr>
                <w:rFonts w:ascii="Adelle Sans Light" w:hAnsi="Adelle Sans Light" w:cs="Arial"/>
                <w:i/>
                <w:sz w:val="20"/>
                <w:szCs w:val="20"/>
                <w:lang w:val="es-MX"/>
              </w:rPr>
              <w:t>asentar  de</w:t>
            </w:r>
            <w:proofErr w:type="gramEnd"/>
            <w:r w:rsidR="004F2559" w:rsidRPr="00B10243">
              <w:rPr>
                <w:rFonts w:ascii="Adelle Sans Light" w:hAnsi="Adelle Sans Light" w:cs="Arial"/>
                <w:i/>
                <w:sz w:val="20"/>
                <w:szCs w:val="20"/>
                <w:lang w:val="es-MX"/>
              </w:rPr>
              <w:t xml:space="preserve"> forma  su nombre y firma autógrafos, así como e</w:t>
            </w:r>
            <w:r w:rsidRPr="00B10243">
              <w:rPr>
                <w:rFonts w:ascii="Adelle Sans Light" w:hAnsi="Adelle Sans Light" w:cs="Arial"/>
                <w:i/>
                <w:sz w:val="20"/>
                <w:szCs w:val="20"/>
                <w:lang w:val="es-MX"/>
              </w:rPr>
              <w:t>l sello de recibido.</w:t>
            </w:r>
          </w:p>
          <w:p w14:paraId="55E4FC2D" w14:textId="69418C2B" w:rsidR="004D1408" w:rsidRPr="0074536E" w:rsidRDefault="004D1408" w:rsidP="004F2559">
            <w:pPr>
              <w:spacing w:after="160" w:line="276" w:lineRule="auto"/>
              <w:jc w:val="both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 w:rsidRPr="00B10243">
              <w:rPr>
                <w:rFonts w:ascii="Adelle Sans Light" w:hAnsi="Adelle Sans Light" w:cs="Arial"/>
                <w:i/>
                <w:sz w:val="20"/>
                <w:szCs w:val="20"/>
                <w:lang w:val="es-MX"/>
              </w:rPr>
              <w:t xml:space="preserve">El nivel educativo remitirá el formato de compatibilidad con firma y sello del </w:t>
            </w:r>
            <w:proofErr w:type="gramStart"/>
            <w:r w:rsidRPr="00B10243">
              <w:rPr>
                <w:rFonts w:ascii="Adelle Sans Light" w:hAnsi="Adelle Sans Light" w:cs="Arial"/>
                <w:i/>
                <w:sz w:val="20"/>
                <w:szCs w:val="20"/>
                <w:lang w:val="es-MX"/>
              </w:rPr>
              <w:t>Director</w:t>
            </w:r>
            <w:proofErr w:type="gramEnd"/>
            <w:r w:rsidRPr="00B10243">
              <w:rPr>
                <w:rFonts w:ascii="Adelle Sans Light" w:hAnsi="Adelle Sans Light" w:cs="Arial"/>
                <w:i/>
                <w:sz w:val="20"/>
                <w:szCs w:val="20"/>
                <w:lang w:val="es-MX"/>
              </w:rPr>
              <w:t xml:space="preserve"> del nivel educativo, rubricado por validador del mismo nivel, para su revisión final anexando los requisitos correspondientes entregándolo por su módulo de contratación en el Departamento de Recursos Humanos Federal o Estatal según corresponda. </w:t>
            </w:r>
            <w:r w:rsidR="004F2559" w:rsidRPr="00B10243">
              <w:rPr>
                <w:rFonts w:ascii="Adelle Sans Light" w:hAnsi="Adelle Sans Light" w:cs="Arial"/>
                <w:i/>
                <w:sz w:val="20"/>
                <w:szCs w:val="20"/>
                <w:lang w:val="es-MX"/>
              </w:rPr>
              <w:t>Posteriormente,</w:t>
            </w:r>
            <w:r w:rsidRPr="00B10243">
              <w:rPr>
                <w:rFonts w:ascii="Adelle Sans Light" w:hAnsi="Adelle Sans Light" w:cs="Arial"/>
                <w:i/>
                <w:sz w:val="20"/>
                <w:szCs w:val="20"/>
                <w:lang w:val="es-MX"/>
              </w:rPr>
              <w:t xml:space="preserve"> el nivel educativo deberá entregar en tiempo y forma, tres formatos de compatibilidad e igualmente firmados y sellados por la autoridad del nivel educativo para su autorización en el Departamento en comento.</w:t>
            </w:r>
          </w:p>
        </w:tc>
      </w:tr>
    </w:tbl>
    <w:p w14:paraId="1D26B5DF" w14:textId="03799272" w:rsidR="004D1408" w:rsidRPr="0074536E" w:rsidRDefault="004D1408">
      <w:pPr>
        <w:rPr>
          <w:rFonts w:ascii="Adelle Sans Light" w:hAnsi="Adelle Sans Light"/>
          <w:sz w:val="20"/>
          <w:szCs w:val="20"/>
          <w:lang w:val="es-MX"/>
        </w:rPr>
      </w:pPr>
    </w:p>
    <w:p w14:paraId="583F2EB7" w14:textId="77777777" w:rsidR="004D1408" w:rsidRPr="0074536E" w:rsidRDefault="004D1408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74536E" w14:paraId="101D0741" w14:textId="77777777" w:rsidTr="00A07416">
        <w:tc>
          <w:tcPr>
            <w:tcW w:w="8828" w:type="dxa"/>
            <w:shd w:val="clear" w:color="auto" w:fill="E7E6E6" w:themeFill="background2"/>
            <w:vAlign w:val="center"/>
          </w:tcPr>
          <w:p w14:paraId="2907177E" w14:textId="77777777" w:rsidR="00324B27" w:rsidRPr="0074536E" w:rsidRDefault="00324B27" w:rsidP="007E4AA2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74536E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Área Responsable</w:t>
            </w:r>
          </w:p>
        </w:tc>
      </w:tr>
    </w:tbl>
    <w:p w14:paraId="44AC1138" w14:textId="061B093A" w:rsidR="00324B27" w:rsidRPr="0074536E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C4116F" w:rsidRPr="0074536E" w14:paraId="38EC76B1" w14:textId="77777777" w:rsidTr="007E4AA2">
        <w:tc>
          <w:tcPr>
            <w:tcW w:w="2689" w:type="dxa"/>
            <w:vAlign w:val="center"/>
          </w:tcPr>
          <w:p w14:paraId="173F2A4B" w14:textId="77777777" w:rsidR="00C4116F" w:rsidRPr="0074536E" w:rsidRDefault="00C4116F" w:rsidP="007E4AA2">
            <w:pPr>
              <w:spacing w:line="276" w:lineRule="auto"/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</w:pPr>
            <w:r w:rsidRPr="0074536E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  <w:t>Unidad Responsable.</w:t>
            </w:r>
          </w:p>
        </w:tc>
        <w:tc>
          <w:tcPr>
            <w:tcW w:w="6139" w:type="dxa"/>
            <w:vAlign w:val="center"/>
          </w:tcPr>
          <w:p w14:paraId="5E55E4E7" w14:textId="77777777" w:rsidR="00F46C40" w:rsidRPr="0074536E" w:rsidRDefault="00F46C40" w:rsidP="00F46C40">
            <w:pPr>
              <w:spacing w:line="276" w:lineRule="auto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</w:pPr>
            <w:r w:rsidRPr="0074536E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Departamento de Recursos Humanos Estatal</w:t>
            </w:r>
          </w:p>
          <w:p w14:paraId="6D4631AC" w14:textId="203B5C0E" w:rsidR="00C4116F" w:rsidRPr="0074536E" w:rsidRDefault="00F46C40" w:rsidP="00F46C40">
            <w:pPr>
              <w:spacing w:line="276" w:lineRule="auto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MX"/>
              </w:rPr>
            </w:pPr>
            <w:r w:rsidRPr="0074536E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Departamento de Recursos Humanos Federal</w:t>
            </w:r>
          </w:p>
        </w:tc>
      </w:tr>
      <w:tr w:rsidR="00C4116F" w:rsidRPr="0074536E" w14:paraId="43E05F91" w14:textId="77777777" w:rsidTr="007E4AA2">
        <w:tc>
          <w:tcPr>
            <w:tcW w:w="2689" w:type="dxa"/>
            <w:vAlign w:val="center"/>
          </w:tcPr>
          <w:p w14:paraId="62922AA8" w14:textId="1BA18CCD" w:rsidR="00C4116F" w:rsidRPr="0074536E" w:rsidRDefault="00F46C40" w:rsidP="007E4AA2">
            <w:pPr>
              <w:spacing w:line="276" w:lineRule="auto"/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</w:pPr>
            <w:r w:rsidRPr="0074536E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  <w:t>Área responsable.</w:t>
            </w:r>
          </w:p>
        </w:tc>
        <w:tc>
          <w:tcPr>
            <w:tcW w:w="6139" w:type="dxa"/>
            <w:vAlign w:val="center"/>
          </w:tcPr>
          <w:p w14:paraId="7F58F5F8" w14:textId="77777777" w:rsidR="00F46C40" w:rsidRPr="0074536E" w:rsidRDefault="00F46C40" w:rsidP="00F46C40">
            <w:pPr>
              <w:pStyle w:val="Textoindependiente"/>
              <w:spacing w:before="100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</w:pPr>
            <w:r w:rsidRPr="0074536E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  <w:t>Jefe de Departamento de Recursos Humanos Estatal</w:t>
            </w:r>
          </w:p>
          <w:p w14:paraId="1C7B5E61" w14:textId="12E13065" w:rsidR="00C4116F" w:rsidRPr="0074536E" w:rsidRDefault="00F46C40" w:rsidP="00F46C40">
            <w:pPr>
              <w:pStyle w:val="Textoindependiente"/>
              <w:spacing w:before="100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</w:pPr>
            <w:r w:rsidRPr="0074536E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  <w:t>Jefe de Departamento de  Recursos Humanos Federal</w:t>
            </w:r>
          </w:p>
        </w:tc>
      </w:tr>
      <w:tr w:rsidR="00C4116F" w:rsidRPr="0074536E" w14:paraId="5CFDF8A8" w14:textId="77777777" w:rsidTr="007E4AA2">
        <w:tc>
          <w:tcPr>
            <w:tcW w:w="2689" w:type="dxa"/>
            <w:vAlign w:val="center"/>
          </w:tcPr>
          <w:p w14:paraId="11BF1D96" w14:textId="77777777" w:rsidR="00C4116F" w:rsidRPr="0074536E" w:rsidRDefault="00C4116F" w:rsidP="007E4AA2">
            <w:pPr>
              <w:spacing w:line="276" w:lineRule="auto"/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</w:pPr>
            <w:r w:rsidRPr="0074536E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  <w:t>No. de Teléfono de la Unidad Responsable.</w:t>
            </w:r>
          </w:p>
        </w:tc>
        <w:tc>
          <w:tcPr>
            <w:tcW w:w="6139" w:type="dxa"/>
            <w:vAlign w:val="center"/>
          </w:tcPr>
          <w:p w14:paraId="1819C11E" w14:textId="77777777" w:rsidR="00C4116F" w:rsidRPr="0074536E" w:rsidRDefault="00C4116F" w:rsidP="007E4AA2">
            <w:pPr>
              <w:spacing w:before="99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</w:pPr>
            <w:r w:rsidRPr="0074536E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222</w:t>
            </w:r>
            <w:r w:rsidRPr="0074536E">
              <w:rPr>
                <w:rFonts w:ascii="Adelle Sans Light" w:hAnsi="Adelle Sans Light" w:cstheme="minorHAnsi"/>
                <w:color w:val="000000" w:themeColor="text1"/>
                <w:spacing w:val="-1"/>
                <w:sz w:val="20"/>
                <w:szCs w:val="20"/>
                <w:lang w:val="es-ES"/>
              </w:rPr>
              <w:t xml:space="preserve"> </w:t>
            </w:r>
            <w:r w:rsidRPr="0074536E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229</w:t>
            </w:r>
            <w:r w:rsidRPr="0074536E">
              <w:rPr>
                <w:rFonts w:ascii="Adelle Sans Light" w:hAnsi="Adelle Sans Light" w:cstheme="minorHAnsi"/>
                <w:color w:val="000000" w:themeColor="text1"/>
                <w:spacing w:val="-1"/>
                <w:sz w:val="20"/>
                <w:szCs w:val="20"/>
                <w:lang w:val="es-ES"/>
              </w:rPr>
              <w:t xml:space="preserve"> </w:t>
            </w:r>
            <w:r w:rsidRPr="0074536E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69</w:t>
            </w:r>
            <w:r w:rsidRPr="0074536E">
              <w:rPr>
                <w:rFonts w:ascii="Adelle Sans Light" w:hAnsi="Adelle Sans Light" w:cstheme="minorHAnsi"/>
                <w:color w:val="000000" w:themeColor="text1"/>
                <w:spacing w:val="-1"/>
                <w:sz w:val="20"/>
                <w:szCs w:val="20"/>
                <w:lang w:val="es-ES"/>
              </w:rPr>
              <w:t xml:space="preserve"> </w:t>
            </w:r>
            <w:r w:rsidRPr="0074536E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00</w:t>
            </w:r>
            <w:r w:rsidRPr="0074536E">
              <w:rPr>
                <w:rFonts w:ascii="Adelle Sans Light" w:hAnsi="Adelle Sans Light" w:cstheme="minorHAnsi"/>
                <w:color w:val="000000" w:themeColor="text1"/>
                <w:spacing w:val="-3"/>
                <w:sz w:val="20"/>
                <w:szCs w:val="20"/>
                <w:lang w:val="es-ES"/>
              </w:rPr>
              <w:t xml:space="preserve"> </w:t>
            </w:r>
            <w:r w:rsidRPr="0074536E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extensión</w:t>
            </w:r>
            <w:r w:rsidRPr="0074536E">
              <w:rPr>
                <w:rFonts w:ascii="Adelle Sans Light" w:hAnsi="Adelle Sans Light" w:cstheme="minorHAnsi"/>
                <w:color w:val="000000" w:themeColor="text1"/>
                <w:spacing w:val="-2"/>
                <w:sz w:val="20"/>
                <w:szCs w:val="20"/>
                <w:lang w:val="es-ES"/>
              </w:rPr>
              <w:t xml:space="preserve"> </w:t>
            </w:r>
            <w:r w:rsidRPr="0074536E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1203</w:t>
            </w:r>
          </w:p>
          <w:p w14:paraId="6BDECA26" w14:textId="6DF7DDF9" w:rsidR="00F46C40" w:rsidRPr="0074536E" w:rsidRDefault="00F46C40" w:rsidP="007E4AA2">
            <w:pPr>
              <w:spacing w:before="99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</w:pPr>
            <w:r w:rsidRPr="0074536E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222</w:t>
            </w:r>
            <w:r w:rsidRPr="0074536E">
              <w:rPr>
                <w:rFonts w:ascii="Adelle Sans Light" w:hAnsi="Adelle Sans Light" w:cstheme="minorHAnsi"/>
                <w:color w:val="000000" w:themeColor="text1"/>
                <w:spacing w:val="-1"/>
                <w:sz w:val="20"/>
                <w:szCs w:val="20"/>
                <w:lang w:val="es-ES"/>
              </w:rPr>
              <w:t xml:space="preserve"> </w:t>
            </w:r>
            <w:r w:rsidRPr="0074536E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229</w:t>
            </w:r>
            <w:r w:rsidRPr="0074536E">
              <w:rPr>
                <w:rFonts w:ascii="Adelle Sans Light" w:hAnsi="Adelle Sans Light" w:cstheme="minorHAnsi"/>
                <w:color w:val="000000" w:themeColor="text1"/>
                <w:spacing w:val="-1"/>
                <w:sz w:val="20"/>
                <w:szCs w:val="20"/>
                <w:lang w:val="es-ES"/>
              </w:rPr>
              <w:t xml:space="preserve"> </w:t>
            </w:r>
            <w:r w:rsidRPr="0074536E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69</w:t>
            </w:r>
            <w:r w:rsidRPr="0074536E">
              <w:rPr>
                <w:rFonts w:ascii="Adelle Sans Light" w:hAnsi="Adelle Sans Light" w:cstheme="minorHAnsi"/>
                <w:color w:val="000000" w:themeColor="text1"/>
                <w:spacing w:val="-1"/>
                <w:sz w:val="20"/>
                <w:szCs w:val="20"/>
                <w:lang w:val="es-ES"/>
              </w:rPr>
              <w:t xml:space="preserve"> </w:t>
            </w:r>
            <w:r w:rsidRPr="0074536E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00 extensión 1045</w:t>
            </w:r>
          </w:p>
        </w:tc>
      </w:tr>
      <w:tr w:rsidR="00C4116F" w:rsidRPr="00B10243" w14:paraId="6529A969" w14:textId="77777777" w:rsidTr="007E4AA2">
        <w:tc>
          <w:tcPr>
            <w:tcW w:w="2689" w:type="dxa"/>
            <w:vAlign w:val="center"/>
          </w:tcPr>
          <w:p w14:paraId="163931C1" w14:textId="77777777" w:rsidR="00C4116F" w:rsidRPr="0074536E" w:rsidRDefault="00C4116F" w:rsidP="007E4AA2">
            <w:pPr>
              <w:spacing w:line="276" w:lineRule="auto"/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</w:pPr>
            <w:r w:rsidRPr="0074536E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  <w:t>Domicilio del Área Responsable</w:t>
            </w:r>
          </w:p>
        </w:tc>
        <w:tc>
          <w:tcPr>
            <w:tcW w:w="6139" w:type="dxa"/>
            <w:vAlign w:val="center"/>
          </w:tcPr>
          <w:p w14:paraId="2B368218" w14:textId="77777777" w:rsidR="00C4116F" w:rsidRPr="0074536E" w:rsidRDefault="00C4116F" w:rsidP="007E4AA2">
            <w:pPr>
              <w:pStyle w:val="Textoindependiente"/>
              <w:spacing w:before="99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</w:pPr>
            <w:r w:rsidRPr="0074536E">
              <w:rPr>
                <w:rFonts w:ascii="Adelle Sans Light" w:eastAsia="Arial" w:hAnsi="Adelle Sans Light" w:cstheme="minorHAnsi"/>
                <w:color w:val="000000" w:themeColor="text1"/>
                <w:sz w:val="20"/>
                <w:szCs w:val="20"/>
                <w:lang w:val="es-MX"/>
              </w:rPr>
              <w:t>Calle Jesús Reyes Heroles, sin número, Colonia Nueva Aurora, Puebla.</w:t>
            </w:r>
          </w:p>
        </w:tc>
      </w:tr>
      <w:tr w:rsidR="00C4116F" w:rsidRPr="0074536E" w14:paraId="422529E1" w14:textId="77777777" w:rsidTr="007E4AA2">
        <w:tc>
          <w:tcPr>
            <w:tcW w:w="2689" w:type="dxa"/>
            <w:vAlign w:val="center"/>
          </w:tcPr>
          <w:p w14:paraId="0A55010E" w14:textId="77777777" w:rsidR="00C4116F" w:rsidRPr="0074536E" w:rsidRDefault="00C4116F" w:rsidP="007E4AA2">
            <w:pPr>
              <w:spacing w:line="276" w:lineRule="auto"/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</w:pPr>
            <w:r w:rsidRPr="0074536E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  <w:t>Horario de atención:</w:t>
            </w:r>
          </w:p>
        </w:tc>
        <w:tc>
          <w:tcPr>
            <w:tcW w:w="6139" w:type="dxa"/>
            <w:vAlign w:val="center"/>
          </w:tcPr>
          <w:p w14:paraId="7A163CBD" w14:textId="77777777" w:rsidR="00C4116F" w:rsidRPr="0074536E" w:rsidRDefault="00C4116F" w:rsidP="007E4AA2">
            <w:pPr>
              <w:pStyle w:val="Textoindependiente"/>
              <w:spacing w:before="99"/>
              <w:rPr>
                <w:rFonts w:ascii="Adelle Sans Light" w:eastAsia="Arial" w:hAnsi="Adelle Sans Light" w:cstheme="minorHAnsi"/>
                <w:color w:val="000000" w:themeColor="text1"/>
                <w:sz w:val="20"/>
                <w:szCs w:val="20"/>
                <w:lang w:val="es-MX"/>
              </w:rPr>
            </w:pPr>
            <w:r w:rsidRPr="0074536E">
              <w:rPr>
                <w:rFonts w:ascii="Adelle Sans Light" w:eastAsia="Arial" w:hAnsi="Adelle Sans Light" w:cstheme="minorHAnsi"/>
                <w:color w:val="000000" w:themeColor="text1"/>
                <w:sz w:val="20"/>
                <w:szCs w:val="20"/>
                <w:lang w:val="es-MX"/>
              </w:rPr>
              <w:t>8:00 a.m. a 3:00 p.m.</w:t>
            </w:r>
          </w:p>
        </w:tc>
      </w:tr>
    </w:tbl>
    <w:p w14:paraId="27B3691B" w14:textId="50DB2911" w:rsidR="00324B27" w:rsidRPr="0074536E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p w14:paraId="728D3223" w14:textId="1FACBA10" w:rsidR="00C4116F" w:rsidRPr="0074536E" w:rsidRDefault="00C4116F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828"/>
      </w:tblGrid>
      <w:tr w:rsidR="00324B27" w:rsidRPr="00B10243" w14:paraId="0656CB23" w14:textId="77777777" w:rsidTr="004221EA">
        <w:trPr>
          <w:trHeight w:val="1199"/>
        </w:trPr>
        <w:tc>
          <w:tcPr>
            <w:tcW w:w="8828" w:type="dxa"/>
            <w:shd w:val="clear" w:color="auto" w:fill="BFBFBF" w:themeFill="background1" w:themeFillShade="BF"/>
          </w:tcPr>
          <w:p w14:paraId="4EDBB012" w14:textId="77777777" w:rsidR="00A40650" w:rsidRPr="0074536E" w:rsidRDefault="00A40650" w:rsidP="00A40650">
            <w:pPr>
              <w:pStyle w:val="Textoindependiente"/>
              <w:spacing w:before="8"/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74536E">
              <w:rPr>
                <w:rFonts w:ascii="Adelle Sans Light" w:hAnsi="Adelle Sans Light"/>
                <w:sz w:val="20"/>
                <w:szCs w:val="20"/>
              </w:rPr>
              <w:t xml:space="preserve">Si le solicitan requisitos adicionales o no le atienden en los tiempos establecidos de la presente cédula, favor de enviar correo electrónico a </w:t>
            </w:r>
            <w:hyperlink r:id="rId10" w:history="1">
              <w:r w:rsidRPr="0074536E">
                <w:rPr>
                  <w:rStyle w:val="Hipervnculo"/>
                  <w:rFonts w:ascii="Adelle Sans Light" w:hAnsi="Adelle Sans Light"/>
                  <w:sz w:val="20"/>
                  <w:szCs w:val="20"/>
                </w:rPr>
                <w:t>portalsep@puebla.gob.mx</w:t>
              </w:r>
            </w:hyperlink>
            <w:r w:rsidRPr="0074536E">
              <w:rPr>
                <w:rFonts w:ascii="Adelle Sans Light" w:hAnsi="Adelle Sans Light"/>
                <w:sz w:val="20"/>
                <w:szCs w:val="20"/>
              </w:rPr>
              <w:t xml:space="preserve"> o comuníquese al teléfono 222 303 46 00 extensiones 292306, 292318 y 292329</w:t>
            </w:r>
          </w:p>
          <w:p w14:paraId="36FC4102" w14:textId="12AB4DFA" w:rsidR="007C6AF7" w:rsidRPr="0074536E" w:rsidRDefault="007C6AF7" w:rsidP="004F2559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</w:tc>
      </w:tr>
    </w:tbl>
    <w:p w14:paraId="4ABBB649" w14:textId="77777777" w:rsidR="00324B27" w:rsidRPr="0074536E" w:rsidRDefault="00324B27">
      <w:pPr>
        <w:rPr>
          <w:rFonts w:ascii="Adelle Sans Light" w:hAnsi="Adelle Sans Light"/>
          <w:sz w:val="20"/>
          <w:szCs w:val="20"/>
          <w:lang w:val="es-MX"/>
        </w:rPr>
      </w:pPr>
    </w:p>
    <w:sectPr w:rsidR="00324B27" w:rsidRPr="0074536E" w:rsidSect="00B10243">
      <w:headerReference w:type="default" r:id="rId11"/>
      <w:pgSz w:w="12240" w:h="15840"/>
      <w:pgMar w:top="457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1E0DE" w14:textId="77777777" w:rsidR="006511BA" w:rsidRDefault="006511BA" w:rsidP="007C6AF7">
      <w:r>
        <w:separator/>
      </w:r>
    </w:p>
  </w:endnote>
  <w:endnote w:type="continuationSeparator" w:id="0">
    <w:p w14:paraId="66DD88FE" w14:textId="77777777" w:rsidR="006511BA" w:rsidRDefault="006511BA" w:rsidP="007C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elle Sans Light">
    <w:altName w:val="Corbel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C970" w14:textId="77777777" w:rsidR="006511BA" w:rsidRDefault="006511BA" w:rsidP="007C6AF7">
      <w:r>
        <w:separator/>
      </w:r>
    </w:p>
  </w:footnote>
  <w:footnote w:type="continuationSeparator" w:id="0">
    <w:p w14:paraId="0B129BAC" w14:textId="77777777" w:rsidR="006511BA" w:rsidRDefault="006511BA" w:rsidP="007C6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CABD1" w14:textId="40D7957A" w:rsidR="007E4AA2" w:rsidRDefault="007E4AA2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E7AA0CF" wp14:editId="6AE2A6E6">
          <wp:simplePos x="0" y="0"/>
          <wp:positionH relativeFrom="page">
            <wp:posOffset>38861</wp:posOffset>
          </wp:positionH>
          <wp:positionV relativeFrom="paragraph">
            <wp:posOffset>-430530</wp:posOffset>
          </wp:positionV>
          <wp:extent cx="7694678" cy="10058404"/>
          <wp:effectExtent l="0" t="0" r="190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4678" cy="10058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28CCD3" w14:textId="3DFFA057" w:rsidR="007E4AA2" w:rsidRDefault="007E4AA2" w:rsidP="00A07416">
    <w:pPr>
      <w:pStyle w:val="Encabezado"/>
      <w:jc w:val="center"/>
    </w:pPr>
    <w:r>
      <w:rPr>
        <w:b/>
        <w:lang w:val="es-MX"/>
      </w:rPr>
      <w:t xml:space="preserve">              </w:t>
    </w:r>
  </w:p>
  <w:p w14:paraId="7D4678EA" w14:textId="298E50DF" w:rsidR="007E4AA2" w:rsidRDefault="007E4AA2">
    <w:pPr>
      <w:pStyle w:val="Encabezado"/>
    </w:pPr>
  </w:p>
  <w:p w14:paraId="53C155E6" w14:textId="3B093F0F" w:rsidR="007E4AA2" w:rsidRDefault="007E4AA2">
    <w:pPr>
      <w:pStyle w:val="Encabezado"/>
    </w:pPr>
  </w:p>
  <w:p w14:paraId="6CC4E881" w14:textId="591896B2" w:rsidR="007E4AA2" w:rsidRDefault="007E4AA2">
    <w:pPr>
      <w:pStyle w:val="Encabezado"/>
    </w:pPr>
  </w:p>
  <w:p w14:paraId="1F5A11FE" w14:textId="77777777" w:rsidR="007E4AA2" w:rsidRDefault="007E4A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5AB9"/>
    <w:multiLevelType w:val="hybridMultilevel"/>
    <w:tmpl w:val="70D4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1098"/>
    <w:multiLevelType w:val="hybridMultilevel"/>
    <w:tmpl w:val="C8B0A1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06B1D"/>
    <w:multiLevelType w:val="hybridMultilevel"/>
    <w:tmpl w:val="AAF865FE"/>
    <w:lvl w:ilvl="0" w:tplc="4070978A">
      <w:start w:val="1"/>
      <w:numFmt w:val="lowerLetter"/>
      <w:lvlText w:val="%1)"/>
      <w:lvlJc w:val="left"/>
      <w:pPr>
        <w:ind w:left="954" w:hanging="361"/>
      </w:pPr>
      <w:rPr>
        <w:rFonts w:ascii="Arial" w:eastAsia="Arial" w:hAnsi="Arial" w:cs="Arial" w:hint="default"/>
        <w:b/>
        <w:bCs/>
        <w:color w:val="404040"/>
        <w:w w:val="99"/>
        <w:sz w:val="18"/>
        <w:szCs w:val="18"/>
        <w:lang w:val="es-ES" w:eastAsia="en-US" w:bidi="ar-SA"/>
      </w:rPr>
    </w:lvl>
    <w:lvl w:ilvl="1" w:tplc="EDE29730">
      <w:start w:val="1"/>
      <w:numFmt w:val="lowerLetter"/>
      <w:lvlText w:val="%2)"/>
      <w:lvlJc w:val="left"/>
      <w:pPr>
        <w:ind w:left="1235" w:hanging="243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2" w:tplc="BA42F45A">
      <w:numFmt w:val="bullet"/>
      <w:lvlText w:val="•"/>
      <w:lvlJc w:val="left"/>
      <w:pPr>
        <w:ind w:left="2380" w:hanging="243"/>
      </w:pPr>
      <w:rPr>
        <w:rFonts w:hint="default"/>
        <w:lang w:val="es-ES" w:eastAsia="en-US" w:bidi="ar-SA"/>
      </w:rPr>
    </w:lvl>
    <w:lvl w:ilvl="3" w:tplc="E38AEC26">
      <w:numFmt w:val="bullet"/>
      <w:lvlText w:val="•"/>
      <w:lvlJc w:val="left"/>
      <w:pPr>
        <w:ind w:left="3520" w:hanging="243"/>
      </w:pPr>
      <w:rPr>
        <w:rFonts w:hint="default"/>
        <w:lang w:val="es-ES" w:eastAsia="en-US" w:bidi="ar-SA"/>
      </w:rPr>
    </w:lvl>
    <w:lvl w:ilvl="4" w:tplc="07742DBA">
      <w:numFmt w:val="bullet"/>
      <w:lvlText w:val="•"/>
      <w:lvlJc w:val="left"/>
      <w:pPr>
        <w:ind w:left="4660" w:hanging="243"/>
      </w:pPr>
      <w:rPr>
        <w:rFonts w:hint="default"/>
        <w:lang w:val="es-ES" w:eastAsia="en-US" w:bidi="ar-SA"/>
      </w:rPr>
    </w:lvl>
    <w:lvl w:ilvl="5" w:tplc="94A4C524">
      <w:numFmt w:val="bullet"/>
      <w:lvlText w:val="•"/>
      <w:lvlJc w:val="left"/>
      <w:pPr>
        <w:ind w:left="5800" w:hanging="243"/>
      </w:pPr>
      <w:rPr>
        <w:rFonts w:hint="default"/>
        <w:lang w:val="es-ES" w:eastAsia="en-US" w:bidi="ar-SA"/>
      </w:rPr>
    </w:lvl>
    <w:lvl w:ilvl="6" w:tplc="7172B5A2">
      <w:numFmt w:val="bullet"/>
      <w:lvlText w:val="•"/>
      <w:lvlJc w:val="left"/>
      <w:pPr>
        <w:ind w:left="6940" w:hanging="243"/>
      </w:pPr>
      <w:rPr>
        <w:rFonts w:hint="default"/>
        <w:lang w:val="es-ES" w:eastAsia="en-US" w:bidi="ar-SA"/>
      </w:rPr>
    </w:lvl>
    <w:lvl w:ilvl="7" w:tplc="AE9E4E72">
      <w:numFmt w:val="bullet"/>
      <w:lvlText w:val="•"/>
      <w:lvlJc w:val="left"/>
      <w:pPr>
        <w:ind w:left="8080" w:hanging="243"/>
      </w:pPr>
      <w:rPr>
        <w:rFonts w:hint="default"/>
        <w:lang w:val="es-ES" w:eastAsia="en-US" w:bidi="ar-SA"/>
      </w:rPr>
    </w:lvl>
    <w:lvl w:ilvl="8" w:tplc="FEF83B0A">
      <w:numFmt w:val="bullet"/>
      <w:lvlText w:val="•"/>
      <w:lvlJc w:val="left"/>
      <w:pPr>
        <w:ind w:left="9220" w:hanging="243"/>
      </w:pPr>
      <w:rPr>
        <w:rFonts w:hint="default"/>
        <w:lang w:val="es-ES" w:eastAsia="en-US" w:bidi="ar-SA"/>
      </w:rPr>
    </w:lvl>
  </w:abstractNum>
  <w:abstractNum w:abstractNumId="3" w15:restartNumberingAfterBreak="0">
    <w:nsid w:val="24CA190E"/>
    <w:multiLevelType w:val="hybridMultilevel"/>
    <w:tmpl w:val="8960B33E"/>
    <w:lvl w:ilvl="0" w:tplc="0FEADEC4"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26116"/>
    <w:multiLevelType w:val="hybridMultilevel"/>
    <w:tmpl w:val="49D4DBA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77F6D"/>
    <w:multiLevelType w:val="hybridMultilevel"/>
    <w:tmpl w:val="8D380BC4"/>
    <w:lvl w:ilvl="0" w:tplc="AB60194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D502E"/>
    <w:multiLevelType w:val="hybridMultilevel"/>
    <w:tmpl w:val="700C090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93380"/>
    <w:multiLevelType w:val="hybridMultilevel"/>
    <w:tmpl w:val="039601A8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510ED"/>
    <w:multiLevelType w:val="hybridMultilevel"/>
    <w:tmpl w:val="19843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2CD5"/>
    <w:multiLevelType w:val="hybridMultilevel"/>
    <w:tmpl w:val="5B7E7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A50F9"/>
    <w:multiLevelType w:val="hybridMultilevel"/>
    <w:tmpl w:val="47805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638D7"/>
    <w:multiLevelType w:val="hybridMultilevel"/>
    <w:tmpl w:val="AAF865FE"/>
    <w:lvl w:ilvl="0" w:tplc="4070978A">
      <w:start w:val="1"/>
      <w:numFmt w:val="lowerLetter"/>
      <w:lvlText w:val="%1)"/>
      <w:lvlJc w:val="left"/>
      <w:pPr>
        <w:ind w:left="954" w:hanging="361"/>
      </w:pPr>
      <w:rPr>
        <w:rFonts w:ascii="Arial" w:eastAsia="Arial" w:hAnsi="Arial" w:cs="Arial" w:hint="default"/>
        <w:b/>
        <w:bCs/>
        <w:color w:val="404040"/>
        <w:w w:val="99"/>
        <w:sz w:val="18"/>
        <w:szCs w:val="18"/>
        <w:lang w:val="es-ES" w:eastAsia="en-US" w:bidi="ar-SA"/>
      </w:rPr>
    </w:lvl>
    <w:lvl w:ilvl="1" w:tplc="EDE29730">
      <w:start w:val="1"/>
      <w:numFmt w:val="lowerLetter"/>
      <w:lvlText w:val="%2)"/>
      <w:lvlJc w:val="left"/>
      <w:pPr>
        <w:ind w:left="1235" w:hanging="243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2" w:tplc="BA42F45A">
      <w:numFmt w:val="bullet"/>
      <w:lvlText w:val="•"/>
      <w:lvlJc w:val="left"/>
      <w:pPr>
        <w:ind w:left="2380" w:hanging="243"/>
      </w:pPr>
      <w:rPr>
        <w:rFonts w:hint="default"/>
        <w:lang w:val="es-ES" w:eastAsia="en-US" w:bidi="ar-SA"/>
      </w:rPr>
    </w:lvl>
    <w:lvl w:ilvl="3" w:tplc="E38AEC26">
      <w:numFmt w:val="bullet"/>
      <w:lvlText w:val="•"/>
      <w:lvlJc w:val="left"/>
      <w:pPr>
        <w:ind w:left="3520" w:hanging="243"/>
      </w:pPr>
      <w:rPr>
        <w:rFonts w:hint="default"/>
        <w:lang w:val="es-ES" w:eastAsia="en-US" w:bidi="ar-SA"/>
      </w:rPr>
    </w:lvl>
    <w:lvl w:ilvl="4" w:tplc="07742DBA">
      <w:numFmt w:val="bullet"/>
      <w:lvlText w:val="•"/>
      <w:lvlJc w:val="left"/>
      <w:pPr>
        <w:ind w:left="4660" w:hanging="243"/>
      </w:pPr>
      <w:rPr>
        <w:rFonts w:hint="default"/>
        <w:lang w:val="es-ES" w:eastAsia="en-US" w:bidi="ar-SA"/>
      </w:rPr>
    </w:lvl>
    <w:lvl w:ilvl="5" w:tplc="94A4C524">
      <w:numFmt w:val="bullet"/>
      <w:lvlText w:val="•"/>
      <w:lvlJc w:val="left"/>
      <w:pPr>
        <w:ind w:left="5800" w:hanging="243"/>
      </w:pPr>
      <w:rPr>
        <w:rFonts w:hint="default"/>
        <w:lang w:val="es-ES" w:eastAsia="en-US" w:bidi="ar-SA"/>
      </w:rPr>
    </w:lvl>
    <w:lvl w:ilvl="6" w:tplc="7172B5A2">
      <w:numFmt w:val="bullet"/>
      <w:lvlText w:val="•"/>
      <w:lvlJc w:val="left"/>
      <w:pPr>
        <w:ind w:left="6940" w:hanging="243"/>
      </w:pPr>
      <w:rPr>
        <w:rFonts w:hint="default"/>
        <w:lang w:val="es-ES" w:eastAsia="en-US" w:bidi="ar-SA"/>
      </w:rPr>
    </w:lvl>
    <w:lvl w:ilvl="7" w:tplc="AE9E4E72">
      <w:numFmt w:val="bullet"/>
      <w:lvlText w:val="•"/>
      <w:lvlJc w:val="left"/>
      <w:pPr>
        <w:ind w:left="8080" w:hanging="243"/>
      </w:pPr>
      <w:rPr>
        <w:rFonts w:hint="default"/>
        <w:lang w:val="es-ES" w:eastAsia="en-US" w:bidi="ar-SA"/>
      </w:rPr>
    </w:lvl>
    <w:lvl w:ilvl="8" w:tplc="FEF83B0A">
      <w:numFmt w:val="bullet"/>
      <w:lvlText w:val="•"/>
      <w:lvlJc w:val="left"/>
      <w:pPr>
        <w:ind w:left="9220" w:hanging="243"/>
      </w:pPr>
      <w:rPr>
        <w:rFonts w:hint="default"/>
        <w:lang w:val="es-ES" w:eastAsia="en-US" w:bidi="ar-SA"/>
      </w:rPr>
    </w:lvl>
  </w:abstractNum>
  <w:abstractNum w:abstractNumId="12" w15:restartNumberingAfterBreak="0">
    <w:nsid w:val="3CD32FD4"/>
    <w:multiLevelType w:val="hybridMultilevel"/>
    <w:tmpl w:val="0C5C9E38"/>
    <w:lvl w:ilvl="0" w:tplc="35903920">
      <w:numFmt w:val="bullet"/>
      <w:lvlText w:val="•"/>
      <w:lvlJc w:val="left"/>
      <w:pPr>
        <w:ind w:left="213" w:hanging="113"/>
      </w:pPr>
      <w:rPr>
        <w:rFonts w:ascii="Arial MT" w:eastAsia="Arial MT" w:hAnsi="Arial MT" w:cs="Arial MT" w:hint="default"/>
        <w:color w:val="404040"/>
        <w:w w:val="100"/>
        <w:sz w:val="18"/>
        <w:szCs w:val="18"/>
        <w:lang w:val="es-ES" w:eastAsia="en-US" w:bidi="ar-SA"/>
      </w:rPr>
    </w:lvl>
    <w:lvl w:ilvl="1" w:tplc="1048FA6A">
      <w:numFmt w:val="bullet"/>
      <w:lvlText w:val="•"/>
      <w:lvlJc w:val="left"/>
      <w:pPr>
        <w:ind w:left="1313" w:hanging="113"/>
      </w:pPr>
      <w:rPr>
        <w:rFonts w:hint="default"/>
        <w:lang w:val="es-ES" w:eastAsia="en-US" w:bidi="ar-SA"/>
      </w:rPr>
    </w:lvl>
    <w:lvl w:ilvl="2" w:tplc="8098DE9A">
      <w:numFmt w:val="bullet"/>
      <w:lvlText w:val="•"/>
      <w:lvlJc w:val="left"/>
      <w:pPr>
        <w:ind w:left="2406" w:hanging="113"/>
      </w:pPr>
      <w:rPr>
        <w:rFonts w:hint="default"/>
        <w:lang w:val="es-ES" w:eastAsia="en-US" w:bidi="ar-SA"/>
      </w:rPr>
    </w:lvl>
    <w:lvl w:ilvl="3" w:tplc="347860DE">
      <w:numFmt w:val="bullet"/>
      <w:lvlText w:val="•"/>
      <w:lvlJc w:val="left"/>
      <w:pPr>
        <w:ind w:left="3499" w:hanging="113"/>
      </w:pPr>
      <w:rPr>
        <w:rFonts w:hint="default"/>
        <w:lang w:val="es-ES" w:eastAsia="en-US" w:bidi="ar-SA"/>
      </w:rPr>
    </w:lvl>
    <w:lvl w:ilvl="4" w:tplc="BCF815CA">
      <w:numFmt w:val="bullet"/>
      <w:lvlText w:val="•"/>
      <w:lvlJc w:val="left"/>
      <w:pPr>
        <w:ind w:left="4592" w:hanging="113"/>
      </w:pPr>
      <w:rPr>
        <w:rFonts w:hint="default"/>
        <w:lang w:val="es-ES" w:eastAsia="en-US" w:bidi="ar-SA"/>
      </w:rPr>
    </w:lvl>
    <w:lvl w:ilvl="5" w:tplc="27F0A906">
      <w:numFmt w:val="bullet"/>
      <w:lvlText w:val="•"/>
      <w:lvlJc w:val="left"/>
      <w:pPr>
        <w:ind w:left="5686" w:hanging="113"/>
      </w:pPr>
      <w:rPr>
        <w:rFonts w:hint="default"/>
        <w:lang w:val="es-ES" w:eastAsia="en-US" w:bidi="ar-SA"/>
      </w:rPr>
    </w:lvl>
    <w:lvl w:ilvl="6" w:tplc="E9CCF94A">
      <w:numFmt w:val="bullet"/>
      <w:lvlText w:val="•"/>
      <w:lvlJc w:val="left"/>
      <w:pPr>
        <w:ind w:left="6779" w:hanging="113"/>
      </w:pPr>
      <w:rPr>
        <w:rFonts w:hint="default"/>
        <w:lang w:val="es-ES" w:eastAsia="en-US" w:bidi="ar-SA"/>
      </w:rPr>
    </w:lvl>
    <w:lvl w:ilvl="7" w:tplc="460A3A7A">
      <w:numFmt w:val="bullet"/>
      <w:lvlText w:val="•"/>
      <w:lvlJc w:val="left"/>
      <w:pPr>
        <w:ind w:left="7872" w:hanging="113"/>
      </w:pPr>
      <w:rPr>
        <w:rFonts w:hint="default"/>
        <w:lang w:val="es-ES" w:eastAsia="en-US" w:bidi="ar-SA"/>
      </w:rPr>
    </w:lvl>
    <w:lvl w:ilvl="8" w:tplc="D1D45CA6">
      <w:numFmt w:val="bullet"/>
      <w:lvlText w:val="•"/>
      <w:lvlJc w:val="left"/>
      <w:pPr>
        <w:ind w:left="8965" w:hanging="113"/>
      </w:pPr>
      <w:rPr>
        <w:rFonts w:hint="default"/>
        <w:lang w:val="es-ES" w:eastAsia="en-US" w:bidi="ar-SA"/>
      </w:rPr>
    </w:lvl>
  </w:abstractNum>
  <w:abstractNum w:abstractNumId="13" w15:restartNumberingAfterBreak="0">
    <w:nsid w:val="3E6B4A12"/>
    <w:multiLevelType w:val="hybridMultilevel"/>
    <w:tmpl w:val="ADE014D8"/>
    <w:lvl w:ilvl="0" w:tplc="99B0746C">
      <w:start w:val="5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color w:val="4040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23E8A"/>
    <w:multiLevelType w:val="hybridMultilevel"/>
    <w:tmpl w:val="E23C97A6"/>
    <w:lvl w:ilvl="0" w:tplc="465ED1BA">
      <w:numFmt w:val="bullet"/>
      <w:lvlText w:val="-"/>
      <w:lvlJc w:val="left"/>
      <w:pPr>
        <w:ind w:left="285" w:hanging="111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1" w:tplc="6CF8D43E">
      <w:numFmt w:val="bullet"/>
      <w:lvlText w:val="•"/>
      <w:lvlJc w:val="left"/>
      <w:pPr>
        <w:ind w:left="1100" w:hanging="111"/>
      </w:pPr>
      <w:rPr>
        <w:rFonts w:hint="default"/>
        <w:lang w:val="es-ES" w:eastAsia="en-US" w:bidi="ar-SA"/>
      </w:rPr>
    </w:lvl>
    <w:lvl w:ilvl="2" w:tplc="07CA196C">
      <w:numFmt w:val="bullet"/>
      <w:lvlText w:val="•"/>
      <w:lvlJc w:val="left"/>
      <w:pPr>
        <w:ind w:left="1921" w:hanging="111"/>
      </w:pPr>
      <w:rPr>
        <w:rFonts w:hint="default"/>
        <w:lang w:val="es-ES" w:eastAsia="en-US" w:bidi="ar-SA"/>
      </w:rPr>
    </w:lvl>
    <w:lvl w:ilvl="3" w:tplc="9CF83DC2">
      <w:numFmt w:val="bullet"/>
      <w:lvlText w:val="•"/>
      <w:lvlJc w:val="left"/>
      <w:pPr>
        <w:ind w:left="2742" w:hanging="111"/>
      </w:pPr>
      <w:rPr>
        <w:rFonts w:hint="default"/>
        <w:lang w:val="es-ES" w:eastAsia="en-US" w:bidi="ar-SA"/>
      </w:rPr>
    </w:lvl>
    <w:lvl w:ilvl="4" w:tplc="B76EAFA4">
      <w:numFmt w:val="bullet"/>
      <w:lvlText w:val="•"/>
      <w:lvlJc w:val="left"/>
      <w:pPr>
        <w:ind w:left="3563" w:hanging="111"/>
      </w:pPr>
      <w:rPr>
        <w:rFonts w:hint="default"/>
        <w:lang w:val="es-ES" w:eastAsia="en-US" w:bidi="ar-SA"/>
      </w:rPr>
    </w:lvl>
    <w:lvl w:ilvl="5" w:tplc="AD52D68C">
      <w:numFmt w:val="bullet"/>
      <w:lvlText w:val="•"/>
      <w:lvlJc w:val="left"/>
      <w:pPr>
        <w:ind w:left="4384" w:hanging="111"/>
      </w:pPr>
      <w:rPr>
        <w:rFonts w:hint="default"/>
        <w:lang w:val="es-ES" w:eastAsia="en-US" w:bidi="ar-SA"/>
      </w:rPr>
    </w:lvl>
    <w:lvl w:ilvl="6" w:tplc="53A45582">
      <w:numFmt w:val="bullet"/>
      <w:lvlText w:val="•"/>
      <w:lvlJc w:val="left"/>
      <w:pPr>
        <w:ind w:left="5204" w:hanging="111"/>
      </w:pPr>
      <w:rPr>
        <w:rFonts w:hint="default"/>
        <w:lang w:val="es-ES" w:eastAsia="en-US" w:bidi="ar-SA"/>
      </w:rPr>
    </w:lvl>
    <w:lvl w:ilvl="7" w:tplc="B454AF60">
      <w:numFmt w:val="bullet"/>
      <w:lvlText w:val="•"/>
      <w:lvlJc w:val="left"/>
      <w:pPr>
        <w:ind w:left="6025" w:hanging="111"/>
      </w:pPr>
      <w:rPr>
        <w:rFonts w:hint="default"/>
        <w:lang w:val="es-ES" w:eastAsia="en-US" w:bidi="ar-SA"/>
      </w:rPr>
    </w:lvl>
    <w:lvl w:ilvl="8" w:tplc="93E674A0">
      <w:numFmt w:val="bullet"/>
      <w:lvlText w:val="•"/>
      <w:lvlJc w:val="left"/>
      <w:pPr>
        <w:ind w:left="6846" w:hanging="111"/>
      </w:pPr>
      <w:rPr>
        <w:rFonts w:hint="default"/>
        <w:lang w:val="es-ES" w:eastAsia="en-US" w:bidi="ar-SA"/>
      </w:rPr>
    </w:lvl>
  </w:abstractNum>
  <w:abstractNum w:abstractNumId="15" w15:restartNumberingAfterBreak="0">
    <w:nsid w:val="4ED2028B"/>
    <w:multiLevelType w:val="hybridMultilevel"/>
    <w:tmpl w:val="602A8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B6A18"/>
    <w:multiLevelType w:val="hybridMultilevel"/>
    <w:tmpl w:val="B464EA26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F3B92"/>
    <w:multiLevelType w:val="hybridMultilevel"/>
    <w:tmpl w:val="068A1EE2"/>
    <w:lvl w:ilvl="0" w:tplc="36FCB332">
      <w:numFmt w:val="bullet"/>
      <w:lvlText w:val="•"/>
      <w:lvlJc w:val="left"/>
      <w:pPr>
        <w:ind w:left="409" w:hanging="113"/>
      </w:pPr>
      <w:rPr>
        <w:rFonts w:ascii="Arial MT" w:eastAsia="Arial MT" w:hAnsi="Arial MT" w:cs="Arial MT" w:hint="default"/>
        <w:color w:val="404040"/>
        <w:w w:val="100"/>
        <w:sz w:val="18"/>
        <w:szCs w:val="18"/>
        <w:lang w:val="es-ES" w:eastAsia="en-US" w:bidi="ar-SA"/>
      </w:rPr>
    </w:lvl>
    <w:lvl w:ilvl="1" w:tplc="0540E84C">
      <w:numFmt w:val="bullet"/>
      <w:lvlText w:val=""/>
      <w:lvlJc w:val="left"/>
      <w:pPr>
        <w:ind w:left="962" w:hanging="361"/>
      </w:pPr>
      <w:rPr>
        <w:rFonts w:ascii="Symbol" w:eastAsia="Symbol" w:hAnsi="Symbol" w:cs="Symbol" w:hint="default"/>
        <w:color w:val="404040"/>
        <w:w w:val="100"/>
        <w:sz w:val="18"/>
        <w:szCs w:val="18"/>
        <w:lang w:val="es-ES" w:eastAsia="en-US" w:bidi="ar-SA"/>
      </w:rPr>
    </w:lvl>
    <w:lvl w:ilvl="2" w:tplc="69C8842E">
      <w:numFmt w:val="bullet"/>
      <w:lvlText w:val="•"/>
      <w:lvlJc w:val="left"/>
      <w:pPr>
        <w:ind w:left="2131" w:hanging="361"/>
      </w:pPr>
      <w:rPr>
        <w:rFonts w:hint="default"/>
        <w:lang w:val="es-ES" w:eastAsia="en-US" w:bidi="ar-SA"/>
      </w:rPr>
    </w:lvl>
    <w:lvl w:ilvl="3" w:tplc="44BE9756">
      <w:numFmt w:val="bullet"/>
      <w:lvlText w:val="•"/>
      <w:lvlJc w:val="left"/>
      <w:pPr>
        <w:ind w:left="3302" w:hanging="361"/>
      </w:pPr>
      <w:rPr>
        <w:rFonts w:hint="default"/>
        <w:lang w:val="es-ES" w:eastAsia="en-US" w:bidi="ar-SA"/>
      </w:rPr>
    </w:lvl>
    <w:lvl w:ilvl="4" w:tplc="68C4A3A8">
      <w:numFmt w:val="bullet"/>
      <w:lvlText w:val="•"/>
      <w:lvlJc w:val="left"/>
      <w:pPr>
        <w:ind w:left="4473" w:hanging="361"/>
      </w:pPr>
      <w:rPr>
        <w:rFonts w:hint="default"/>
        <w:lang w:val="es-ES" w:eastAsia="en-US" w:bidi="ar-SA"/>
      </w:rPr>
    </w:lvl>
    <w:lvl w:ilvl="5" w:tplc="16A4FF3A">
      <w:numFmt w:val="bullet"/>
      <w:lvlText w:val="•"/>
      <w:lvlJc w:val="left"/>
      <w:pPr>
        <w:ind w:left="5644" w:hanging="361"/>
      </w:pPr>
      <w:rPr>
        <w:rFonts w:hint="default"/>
        <w:lang w:val="es-ES" w:eastAsia="en-US" w:bidi="ar-SA"/>
      </w:rPr>
    </w:lvl>
    <w:lvl w:ilvl="6" w:tplc="EDF6B5E2">
      <w:numFmt w:val="bullet"/>
      <w:lvlText w:val="•"/>
      <w:lvlJc w:val="left"/>
      <w:pPr>
        <w:ind w:left="6815" w:hanging="361"/>
      </w:pPr>
      <w:rPr>
        <w:rFonts w:hint="default"/>
        <w:lang w:val="es-ES" w:eastAsia="en-US" w:bidi="ar-SA"/>
      </w:rPr>
    </w:lvl>
    <w:lvl w:ilvl="7" w:tplc="35BE35EC">
      <w:numFmt w:val="bullet"/>
      <w:lvlText w:val="•"/>
      <w:lvlJc w:val="left"/>
      <w:pPr>
        <w:ind w:left="7986" w:hanging="361"/>
      </w:pPr>
      <w:rPr>
        <w:rFonts w:hint="default"/>
        <w:lang w:val="es-ES" w:eastAsia="en-US" w:bidi="ar-SA"/>
      </w:rPr>
    </w:lvl>
    <w:lvl w:ilvl="8" w:tplc="F4F268AE">
      <w:numFmt w:val="bullet"/>
      <w:lvlText w:val="•"/>
      <w:lvlJc w:val="left"/>
      <w:pPr>
        <w:ind w:left="9157" w:hanging="361"/>
      </w:pPr>
      <w:rPr>
        <w:rFonts w:hint="default"/>
        <w:lang w:val="es-ES" w:eastAsia="en-US" w:bidi="ar-SA"/>
      </w:rPr>
    </w:lvl>
  </w:abstractNum>
  <w:abstractNum w:abstractNumId="18" w15:restartNumberingAfterBreak="0">
    <w:nsid w:val="58EC2396"/>
    <w:multiLevelType w:val="hybridMultilevel"/>
    <w:tmpl w:val="09CEA108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B4E7E"/>
    <w:multiLevelType w:val="hybridMultilevel"/>
    <w:tmpl w:val="9AC290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3362D"/>
    <w:multiLevelType w:val="hybridMultilevel"/>
    <w:tmpl w:val="4D6A2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41279"/>
    <w:multiLevelType w:val="hybridMultilevel"/>
    <w:tmpl w:val="A80C47F8"/>
    <w:lvl w:ilvl="0" w:tplc="46827A0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3E3E3E"/>
        <w:w w:val="100"/>
        <w:sz w:val="18"/>
        <w:szCs w:val="18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C4DC0"/>
    <w:multiLevelType w:val="hybridMultilevel"/>
    <w:tmpl w:val="2710FB96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8029C"/>
    <w:multiLevelType w:val="hybridMultilevel"/>
    <w:tmpl w:val="9B742488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 w16cid:durableId="975915568">
    <w:abstractNumId w:val="0"/>
  </w:num>
  <w:num w:numId="2" w16cid:durableId="264576147">
    <w:abstractNumId w:val="17"/>
  </w:num>
  <w:num w:numId="3" w16cid:durableId="786509885">
    <w:abstractNumId w:val="11"/>
  </w:num>
  <w:num w:numId="4" w16cid:durableId="622005036">
    <w:abstractNumId w:val="2"/>
  </w:num>
  <w:num w:numId="5" w16cid:durableId="327366617">
    <w:abstractNumId w:val="14"/>
  </w:num>
  <w:num w:numId="6" w16cid:durableId="1435247048">
    <w:abstractNumId w:val="10"/>
  </w:num>
  <w:num w:numId="7" w16cid:durableId="104153537">
    <w:abstractNumId w:val="18"/>
  </w:num>
  <w:num w:numId="8" w16cid:durableId="1295217737">
    <w:abstractNumId w:val="7"/>
  </w:num>
  <w:num w:numId="9" w16cid:durableId="134180310">
    <w:abstractNumId w:val="20"/>
  </w:num>
  <w:num w:numId="10" w16cid:durableId="1623729053">
    <w:abstractNumId w:val="16"/>
  </w:num>
  <w:num w:numId="11" w16cid:durableId="1428573357">
    <w:abstractNumId w:val="22"/>
  </w:num>
  <w:num w:numId="12" w16cid:durableId="964576626">
    <w:abstractNumId w:val="15"/>
  </w:num>
  <w:num w:numId="13" w16cid:durableId="236479695">
    <w:abstractNumId w:val="13"/>
  </w:num>
  <w:num w:numId="14" w16cid:durableId="2008711127">
    <w:abstractNumId w:val="5"/>
  </w:num>
  <w:num w:numId="15" w16cid:durableId="684480450">
    <w:abstractNumId w:val="12"/>
  </w:num>
  <w:num w:numId="16" w16cid:durableId="2064717307">
    <w:abstractNumId w:val="23"/>
  </w:num>
  <w:num w:numId="17" w16cid:durableId="1619069476">
    <w:abstractNumId w:val="21"/>
  </w:num>
  <w:num w:numId="18" w16cid:durableId="1738211959">
    <w:abstractNumId w:val="8"/>
  </w:num>
  <w:num w:numId="19" w16cid:durableId="430010959">
    <w:abstractNumId w:val="8"/>
  </w:num>
  <w:num w:numId="20" w16cid:durableId="713190422">
    <w:abstractNumId w:val="9"/>
  </w:num>
  <w:num w:numId="21" w16cid:durableId="1853838535">
    <w:abstractNumId w:val="21"/>
  </w:num>
  <w:num w:numId="22" w16cid:durableId="1164392542">
    <w:abstractNumId w:val="19"/>
  </w:num>
  <w:num w:numId="23" w16cid:durableId="2020307382">
    <w:abstractNumId w:val="1"/>
  </w:num>
  <w:num w:numId="24" w16cid:durableId="199785902">
    <w:abstractNumId w:val="3"/>
  </w:num>
  <w:num w:numId="25" w16cid:durableId="1983923654">
    <w:abstractNumId w:val="4"/>
  </w:num>
  <w:num w:numId="26" w16cid:durableId="484782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B27"/>
    <w:rsid w:val="0001361F"/>
    <w:rsid w:val="00033392"/>
    <w:rsid w:val="00097877"/>
    <w:rsid w:val="000E2E9C"/>
    <w:rsid w:val="000E5637"/>
    <w:rsid w:val="00106128"/>
    <w:rsid w:val="00107E3F"/>
    <w:rsid w:val="0011512B"/>
    <w:rsid w:val="00122BD3"/>
    <w:rsid w:val="00131673"/>
    <w:rsid w:val="0017133A"/>
    <w:rsid w:val="001C77E9"/>
    <w:rsid w:val="001E7D1B"/>
    <w:rsid w:val="0022179F"/>
    <w:rsid w:val="00241F0B"/>
    <w:rsid w:val="00256431"/>
    <w:rsid w:val="00284480"/>
    <w:rsid w:val="002C7A83"/>
    <w:rsid w:val="00324B27"/>
    <w:rsid w:val="00331661"/>
    <w:rsid w:val="0034081F"/>
    <w:rsid w:val="003B6BAC"/>
    <w:rsid w:val="003D2389"/>
    <w:rsid w:val="003E4779"/>
    <w:rsid w:val="004221EA"/>
    <w:rsid w:val="00430AD3"/>
    <w:rsid w:val="00476890"/>
    <w:rsid w:val="00482758"/>
    <w:rsid w:val="00496819"/>
    <w:rsid w:val="004C48E6"/>
    <w:rsid w:val="004D1408"/>
    <w:rsid w:val="004D409E"/>
    <w:rsid w:val="004E029D"/>
    <w:rsid w:val="004E2FFB"/>
    <w:rsid w:val="004E3B41"/>
    <w:rsid w:val="004F2559"/>
    <w:rsid w:val="00507A47"/>
    <w:rsid w:val="00512A9F"/>
    <w:rsid w:val="00513426"/>
    <w:rsid w:val="00581E63"/>
    <w:rsid w:val="00595677"/>
    <w:rsid w:val="005A0EF0"/>
    <w:rsid w:val="005C3ACD"/>
    <w:rsid w:val="005E78CE"/>
    <w:rsid w:val="00603F1D"/>
    <w:rsid w:val="006123B8"/>
    <w:rsid w:val="006179E1"/>
    <w:rsid w:val="006511BA"/>
    <w:rsid w:val="006544F1"/>
    <w:rsid w:val="006549BF"/>
    <w:rsid w:val="00676612"/>
    <w:rsid w:val="006F21B7"/>
    <w:rsid w:val="006F7DFD"/>
    <w:rsid w:val="00721365"/>
    <w:rsid w:val="0073235D"/>
    <w:rsid w:val="0074536E"/>
    <w:rsid w:val="00757051"/>
    <w:rsid w:val="007926E2"/>
    <w:rsid w:val="007C6AF7"/>
    <w:rsid w:val="007E4AA2"/>
    <w:rsid w:val="0084117E"/>
    <w:rsid w:val="00874D7A"/>
    <w:rsid w:val="008A7F23"/>
    <w:rsid w:val="008C6D0F"/>
    <w:rsid w:val="008D1F9E"/>
    <w:rsid w:val="008D52FA"/>
    <w:rsid w:val="008D75EE"/>
    <w:rsid w:val="008E7430"/>
    <w:rsid w:val="008E7F40"/>
    <w:rsid w:val="008F005F"/>
    <w:rsid w:val="00946468"/>
    <w:rsid w:val="009643DB"/>
    <w:rsid w:val="009C205F"/>
    <w:rsid w:val="009C6316"/>
    <w:rsid w:val="009D71FF"/>
    <w:rsid w:val="009F16A7"/>
    <w:rsid w:val="009F30F6"/>
    <w:rsid w:val="00A07416"/>
    <w:rsid w:val="00A16D78"/>
    <w:rsid w:val="00A25130"/>
    <w:rsid w:val="00A40650"/>
    <w:rsid w:val="00A425B0"/>
    <w:rsid w:val="00A46670"/>
    <w:rsid w:val="00A578F5"/>
    <w:rsid w:val="00A62761"/>
    <w:rsid w:val="00A65793"/>
    <w:rsid w:val="00A67B3D"/>
    <w:rsid w:val="00A74A28"/>
    <w:rsid w:val="00AA70E7"/>
    <w:rsid w:val="00AB2DA5"/>
    <w:rsid w:val="00AB4674"/>
    <w:rsid w:val="00AE087F"/>
    <w:rsid w:val="00AE17E4"/>
    <w:rsid w:val="00B011BC"/>
    <w:rsid w:val="00B10243"/>
    <w:rsid w:val="00B31827"/>
    <w:rsid w:val="00B40C51"/>
    <w:rsid w:val="00B5623C"/>
    <w:rsid w:val="00BA71DE"/>
    <w:rsid w:val="00BC63B6"/>
    <w:rsid w:val="00BE587E"/>
    <w:rsid w:val="00C4116F"/>
    <w:rsid w:val="00C566F1"/>
    <w:rsid w:val="00C80CC5"/>
    <w:rsid w:val="00C923BA"/>
    <w:rsid w:val="00C94CBB"/>
    <w:rsid w:val="00CA4E2B"/>
    <w:rsid w:val="00CD0C04"/>
    <w:rsid w:val="00CE1C37"/>
    <w:rsid w:val="00CF17AA"/>
    <w:rsid w:val="00D90DAA"/>
    <w:rsid w:val="00DB2738"/>
    <w:rsid w:val="00DC2363"/>
    <w:rsid w:val="00DF248D"/>
    <w:rsid w:val="00E34BEE"/>
    <w:rsid w:val="00E4721A"/>
    <w:rsid w:val="00E74BD7"/>
    <w:rsid w:val="00E97671"/>
    <w:rsid w:val="00EA235E"/>
    <w:rsid w:val="00EC1105"/>
    <w:rsid w:val="00EF78B5"/>
    <w:rsid w:val="00F01FB1"/>
    <w:rsid w:val="00F46C40"/>
    <w:rsid w:val="00F74329"/>
    <w:rsid w:val="00F81483"/>
    <w:rsid w:val="00FA2577"/>
    <w:rsid w:val="00FB0747"/>
    <w:rsid w:val="00FC6D52"/>
    <w:rsid w:val="00FE47A9"/>
    <w:rsid w:val="00F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E5F202"/>
  <w15:chartTrackingRefBased/>
  <w15:docId w15:val="{EAD563D3-688A-465C-B693-E0AD21EF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E7D1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link w:val="Ttulo2Car"/>
    <w:uiPriority w:val="1"/>
    <w:qFormat/>
    <w:rsid w:val="00757051"/>
    <w:pPr>
      <w:jc w:val="right"/>
      <w:outlineLvl w:val="1"/>
    </w:pPr>
    <w:rPr>
      <w:rFonts w:ascii="Arial" w:eastAsia="Arial" w:hAnsi="Arial" w:cs="Arial"/>
      <w:b/>
      <w:bCs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4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324B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C6AF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6A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6AF7"/>
  </w:style>
  <w:style w:type="paragraph" w:styleId="Piedepgina">
    <w:name w:val="footer"/>
    <w:basedOn w:val="Normal"/>
    <w:link w:val="PiedepginaCar"/>
    <w:uiPriority w:val="99"/>
    <w:unhideWhenUsed/>
    <w:rsid w:val="007C6A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AF7"/>
  </w:style>
  <w:style w:type="paragraph" w:styleId="Textoindependiente">
    <w:name w:val="Body Text"/>
    <w:basedOn w:val="Normal"/>
    <w:link w:val="TextoindependienteCar"/>
    <w:uiPriority w:val="1"/>
    <w:qFormat/>
    <w:rsid w:val="00757051"/>
    <w:rPr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57051"/>
    <w:rPr>
      <w:rFonts w:ascii="Arial MT" w:eastAsia="Arial MT" w:hAnsi="Arial MT" w:cs="Arial MT"/>
      <w:sz w:val="18"/>
      <w:szCs w:val="18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5705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57051"/>
  </w:style>
  <w:style w:type="character" w:customStyle="1" w:styleId="Ttulo2Car">
    <w:name w:val="Título 2 Car"/>
    <w:basedOn w:val="Fuentedeprrafopredeter"/>
    <w:link w:val="Ttulo2"/>
    <w:uiPriority w:val="1"/>
    <w:rsid w:val="00757051"/>
    <w:rPr>
      <w:rFonts w:ascii="Arial" w:eastAsia="Arial" w:hAnsi="Arial" w:cs="Arial"/>
      <w:b/>
      <w:bCs/>
      <w:sz w:val="18"/>
      <w:szCs w:val="18"/>
      <w:lang w:val="es-ES"/>
    </w:rPr>
  </w:style>
  <w:style w:type="paragraph" w:customStyle="1" w:styleId="TableParagraph">
    <w:name w:val="Table Paragraph"/>
    <w:basedOn w:val="Normal"/>
    <w:uiPriority w:val="1"/>
    <w:qFormat/>
    <w:rsid w:val="008F005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9E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E17E4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B562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623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623C"/>
    <w:rPr>
      <w:rFonts w:ascii="Arial MT" w:eastAsia="Arial MT" w:hAnsi="Arial MT" w:cs="Arial MT"/>
      <w:sz w:val="20"/>
      <w:szCs w:val="20"/>
      <w:lang w:val="pt-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62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623C"/>
    <w:rPr>
      <w:rFonts w:ascii="Arial MT" w:eastAsia="Arial MT" w:hAnsi="Arial MT" w:cs="Arial MT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ortalsep@puebla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p.puebla.gob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2023-05-11T19:48:00Z</cp:lastPrinted>
  <dcterms:created xsi:type="dcterms:W3CDTF">2024-03-01T17:55:00Z</dcterms:created>
  <dcterms:modified xsi:type="dcterms:W3CDTF">2024-06-03T17:43:00Z</dcterms:modified>
</cp:coreProperties>
</file>