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1DD32" w14:textId="14F4DEAB" w:rsidR="006C3B47" w:rsidRPr="00933715" w:rsidRDefault="006C3B47" w:rsidP="00BD103B">
      <w:pPr>
        <w:jc w:val="both"/>
        <w:rPr>
          <w:rFonts w:ascii="Adelle Sans" w:hAnsi="Adelle Sans"/>
          <w:b/>
          <w:bCs/>
          <w:sz w:val="24"/>
          <w:szCs w:val="20"/>
        </w:rPr>
      </w:pPr>
      <w:r w:rsidRPr="00933715">
        <w:rPr>
          <w:rFonts w:ascii="Adelle Sans" w:hAnsi="Adelle Sans"/>
          <w:b/>
          <w:bCs/>
          <w:sz w:val="24"/>
          <w:szCs w:val="20"/>
        </w:rPr>
        <w:t>Invitación</w:t>
      </w:r>
      <w:r w:rsidR="006C117D">
        <w:rPr>
          <w:rFonts w:ascii="Adelle Sans" w:hAnsi="Adelle Sans"/>
          <w:b/>
          <w:bCs/>
          <w:sz w:val="24"/>
          <w:szCs w:val="20"/>
        </w:rPr>
        <w:t xml:space="preserve"> a participar en el No. 10</w:t>
      </w:r>
    </w:p>
    <w:p w14:paraId="4E0FB981" w14:textId="77777777" w:rsidR="006C3B47" w:rsidRPr="00933715" w:rsidRDefault="006C3B47" w:rsidP="00BD103B">
      <w:pPr>
        <w:jc w:val="both"/>
        <w:rPr>
          <w:rFonts w:ascii="Adelle Sans" w:hAnsi="Adelle Sans"/>
          <w:sz w:val="20"/>
          <w:szCs w:val="20"/>
        </w:rPr>
      </w:pPr>
      <w:r w:rsidRPr="00933715">
        <w:rPr>
          <w:rFonts w:ascii="Adelle Sans" w:hAnsi="Adelle Sans"/>
          <w:sz w:val="20"/>
          <w:szCs w:val="20"/>
        </w:rPr>
        <w:t xml:space="preserve">La </w:t>
      </w:r>
      <w:r w:rsidRPr="00933715">
        <w:rPr>
          <w:rFonts w:ascii="Adelle Sans" w:hAnsi="Adelle Sans"/>
          <w:i/>
          <w:sz w:val="20"/>
          <w:szCs w:val="20"/>
        </w:rPr>
        <w:t>Revista Aprender</w:t>
      </w:r>
      <w:r w:rsidRPr="00933715">
        <w:rPr>
          <w:rFonts w:ascii="Adelle Sans" w:hAnsi="Adelle Sans"/>
          <w:sz w:val="20"/>
          <w:szCs w:val="20"/>
        </w:rPr>
        <w:t>, con enfoque de accesibilidad universal y de publicación cuatrimestral y digital, brinda el espacio para el diálogo y la divulgación de contenido educativo, con énfasis en las acciones destacadas que llevan a cabo figuras educativas, así como las que realizan investigación en Puebla.</w:t>
      </w:r>
    </w:p>
    <w:p w14:paraId="4C4C6ABF" w14:textId="6251749C" w:rsidR="006C3B47" w:rsidRPr="00933715" w:rsidRDefault="006C3B47" w:rsidP="00230105">
      <w:pPr>
        <w:ind w:left="708"/>
        <w:jc w:val="both"/>
        <w:rPr>
          <w:rFonts w:ascii="Adelle Sans" w:hAnsi="Adelle Sans"/>
          <w:b/>
          <w:sz w:val="20"/>
          <w:szCs w:val="20"/>
          <w:lang w:val="es-ES"/>
        </w:rPr>
      </w:pPr>
      <w:r w:rsidRPr="00933715">
        <w:rPr>
          <w:rFonts w:ascii="Adelle Sans" w:hAnsi="Adelle Sans"/>
          <w:sz w:val="20"/>
          <w:szCs w:val="20"/>
        </w:rPr>
        <w:t xml:space="preserve">En la publicación </w:t>
      </w:r>
      <w:r w:rsidRPr="00933715">
        <w:rPr>
          <w:rFonts w:ascii="Adelle Sans" w:hAnsi="Adelle Sans"/>
          <w:b/>
          <w:sz w:val="20"/>
          <w:szCs w:val="20"/>
        </w:rPr>
        <w:t xml:space="preserve">número </w:t>
      </w:r>
      <w:r>
        <w:rPr>
          <w:rFonts w:ascii="Adelle Sans" w:hAnsi="Adelle Sans"/>
          <w:b/>
          <w:sz w:val="20"/>
          <w:szCs w:val="20"/>
        </w:rPr>
        <w:t>10</w:t>
      </w:r>
      <w:r w:rsidRPr="00933715">
        <w:rPr>
          <w:rFonts w:ascii="Adelle Sans" w:hAnsi="Adelle Sans"/>
          <w:sz w:val="20"/>
          <w:szCs w:val="20"/>
        </w:rPr>
        <w:t xml:space="preserve"> trataremos la temática: </w:t>
      </w:r>
      <w:r w:rsidR="00BD103B" w:rsidRPr="00BD103B">
        <w:rPr>
          <w:rFonts w:ascii="Adelle Sans" w:hAnsi="Adelle Sans"/>
          <w:b/>
          <w:bCs/>
          <w:sz w:val="20"/>
          <w:szCs w:val="20"/>
        </w:rPr>
        <w:t>E</w:t>
      </w:r>
      <w:r w:rsidR="00BD103B">
        <w:rPr>
          <w:rFonts w:ascii="Adelle Sans" w:hAnsi="Adelle Sans"/>
          <w:b/>
          <w:sz w:val="20"/>
          <w:szCs w:val="20"/>
          <w:lang w:val="es-ES"/>
        </w:rPr>
        <w:t>ducación</w:t>
      </w:r>
      <w:r w:rsidR="00463579">
        <w:rPr>
          <w:rFonts w:ascii="Adelle Sans" w:hAnsi="Adelle Sans"/>
          <w:b/>
          <w:sz w:val="20"/>
          <w:szCs w:val="20"/>
          <w:lang w:val="es-ES"/>
        </w:rPr>
        <w:t xml:space="preserve"> continua y capacitación</w:t>
      </w:r>
      <w:r w:rsidR="00BD103B">
        <w:rPr>
          <w:rFonts w:ascii="Adelle Sans" w:hAnsi="Adelle Sans"/>
          <w:b/>
          <w:sz w:val="20"/>
          <w:szCs w:val="20"/>
          <w:lang w:val="es-ES"/>
        </w:rPr>
        <w:t xml:space="preserve"> docente</w:t>
      </w:r>
      <w:r w:rsidR="00463579">
        <w:rPr>
          <w:rFonts w:ascii="Adelle Sans" w:hAnsi="Adelle Sans"/>
          <w:b/>
          <w:sz w:val="20"/>
          <w:szCs w:val="20"/>
          <w:lang w:val="es-ES"/>
        </w:rPr>
        <w:t xml:space="preserve"> para la </w:t>
      </w:r>
      <w:r w:rsidR="00A738DE">
        <w:rPr>
          <w:rFonts w:ascii="Adelle Sans" w:hAnsi="Adelle Sans"/>
          <w:b/>
          <w:sz w:val="20"/>
          <w:szCs w:val="20"/>
          <w:lang w:val="es-ES"/>
        </w:rPr>
        <w:t>mejora</w:t>
      </w:r>
      <w:r w:rsidR="00463579">
        <w:rPr>
          <w:rFonts w:ascii="Adelle Sans" w:hAnsi="Adelle Sans"/>
          <w:b/>
          <w:sz w:val="20"/>
          <w:szCs w:val="20"/>
          <w:lang w:val="es-ES"/>
        </w:rPr>
        <w:t xml:space="preserve"> educativa.</w:t>
      </w:r>
    </w:p>
    <w:p w14:paraId="08919AEE" w14:textId="3EFE62D5" w:rsidR="00A738DE" w:rsidRDefault="00A738DE" w:rsidP="00BD103B">
      <w:pPr>
        <w:jc w:val="both"/>
        <w:rPr>
          <w:rFonts w:ascii="Adelle Sans" w:hAnsi="Adelle Sans"/>
          <w:sz w:val="20"/>
          <w:szCs w:val="20"/>
        </w:rPr>
      </w:pPr>
      <w:r w:rsidRPr="00A738DE">
        <w:rPr>
          <w:rFonts w:ascii="Adelle Sans" w:hAnsi="Adelle Sans"/>
          <w:sz w:val="20"/>
          <w:szCs w:val="20"/>
        </w:rPr>
        <w:t>La</w:t>
      </w:r>
      <w:r w:rsidR="00BD103B">
        <w:rPr>
          <w:rFonts w:ascii="Adelle Sans" w:hAnsi="Adelle Sans"/>
          <w:sz w:val="20"/>
          <w:szCs w:val="20"/>
        </w:rPr>
        <w:t xml:space="preserve"> </w:t>
      </w:r>
      <w:r w:rsidRPr="00A738DE">
        <w:rPr>
          <w:rFonts w:ascii="Adelle Sans" w:hAnsi="Adelle Sans"/>
          <w:sz w:val="20"/>
          <w:szCs w:val="20"/>
        </w:rPr>
        <w:t>educación continua</w:t>
      </w:r>
      <w:r w:rsidR="00BD103B">
        <w:rPr>
          <w:rFonts w:ascii="Adelle Sans" w:hAnsi="Adelle Sans"/>
          <w:sz w:val="20"/>
          <w:szCs w:val="20"/>
        </w:rPr>
        <w:t xml:space="preserve"> y la</w:t>
      </w:r>
      <w:r w:rsidRPr="00A738DE">
        <w:rPr>
          <w:rFonts w:ascii="Adelle Sans" w:hAnsi="Adelle Sans"/>
          <w:sz w:val="20"/>
          <w:szCs w:val="20"/>
        </w:rPr>
        <w:t xml:space="preserve"> capacitación</w:t>
      </w:r>
      <w:r w:rsidR="00BD103B">
        <w:rPr>
          <w:rFonts w:ascii="Adelle Sans" w:hAnsi="Adelle Sans"/>
          <w:sz w:val="20"/>
          <w:szCs w:val="20"/>
        </w:rPr>
        <w:t xml:space="preserve"> de nuestros docentes son </w:t>
      </w:r>
      <w:r w:rsidRPr="00A738DE">
        <w:rPr>
          <w:rFonts w:ascii="Adelle Sans" w:hAnsi="Adelle Sans"/>
          <w:sz w:val="20"/>
          <w:szCs w:val="20"/>
        </w:rPr>
        <w:t>fundamental</w:t>
      </w:r>
      <w:r w:rsidR="00BD103B">
        <w:rPr>
          <w:rFonts w:ascii="Adelle Sans" w:hAnsi="Adelle Sans"/>
          <w:sz w:val="20"/>
          <w:szCs w:val="20"/>
        </w:rPr>
        <w:t>es</w:t>
      </w:r>
      <w:r w:rsidRPr="00A738DE">
        <w:rPr>
          <w:rFonts w:ascii="Adelle Sans" w:hAnsi="Adelle Sans"/>
          <w:sz w:val="20"/>
          <w:szCs w:val="20"/>
        </w:rPr>
        <w:t xml:space="preserve"> para garantizar una enseñanza de calidad</w:t>
      </w:r>
      <w:r w:rsidR="00BD103B">
        <w:rPr>
          <w:rFonts w:ascii="Adelle Sans" w:hAnsi="Adelle Sans"/>
          <w:sz w:val="20"/>
          <w:szCs w:val="20"/>
        </w:rPr>
        <w:t xml:space="preserve"> y para</w:t>
      </w:r>
      <w:r w:rsidRPr="00A738DE">
        <w:rPr>
          <w:rFonts w:ascii="Adelle Sans" w:hAnsi="Adelle Sans"/>
          <w:sz w:val="20"/>
          <w:szCs w:val="20"/>
        </w:rPr>
        <w:t xml:space="preserve"> mantener</w:t>
      </w:r>
      <w:r w:rsidR="00BD103B">
        <w:rPr>
          <w:rFonts w:ascii="Adelle Sans" w:hAnsi="Adelle Sans"/>
          <w:sz w:val="20"/>
          <w:szCs w:val="20"/>
        </w:rPr>
        <w:t>nos</w:t>
      </w:r>
      <w:r w:rsidRPr="00A738DE">
        <w:rPr>
          <w:rFonts w:ascii="Adelle Sans" w:hAnsi="Adelle Sans"/>
          <w:sz w:val="20"/>
          <w:szCs w:val="20"/>
        </w:rPr>
        <w:t xml:space="preserve"> actualizado</w:t>
      </w:r>
      <w:r w:rsidR="00BD103B">
        <w:rPr>
          <w:rFonts w:ascii="Adelle Sans" w:hAnsi="Adelle Sans"/>
          <w:sz w:val="20"/>
          <w:szCs w:val="20"/>
        </w:rPr>
        <w:t>s</w:t>
      </w:r>
      <w:r w:rsidRPr="00A738DE">
        <w:rPr>
          <w:rFonts w:ascii="Adelle Sans" w:hAnsi="Adelle Sans"/>
          <w:sz w:val="20"/>
          <w:szCs w:val="20"/>
        </w:rPr>
        <w:t xml:space="preserve"> en un entorno educativo en constante cambio.</w:t>
      </w:r>
      <w:r>
        <w:rPr>
          <w:rFonts w:ascii="Adelle Sans" w:hAnsi="Adelle Sans"/>
          <w:sz w:val="20"/>
          <w:szCs w:val="20"/>
        </w:rPr>
        <w:t xml:space="preserve"> </w:t>
      </w:r>
      <w:r w:rsidR="00BD103B">
        <w:rPr>
          <w:rFonts w:ascii="Adelle Sans" w:hAnsi="Adelle Sans"/>
          <w:sz w:val="20"/>
          <w:szCs w:val="20"/>
        </w:rPr>
        <w:t xml:space="preserve">Permiten asegurar una intervención pertinente, </w:t>
      </w:r>
      <w:r w:rsidR="00E53AA7">
        <w:rPr>
          <w:rFonts w:ascii="Adelle Sans" w:hAnsi="Adelle Sans"/>
          <w:sz w:val="20"/>
          <w:szCs w:val="20"/>
        </w:rPr>
        <w:t>dado</w:t>
      </w:r>
      <w:r w:rsidR="00BD103B">
        <w:rPr>
          <w:rFonts w:ascii="Adelle Sans" w:hAnsi="Adelle Sans"/>
          <w:sz w:val="20"/>
          <w:szCs w:val="20"/>
        </w:rPr>
        <w:t xml:space="preserve"> que </w:t>
      </w:r>
      <w:r w:rsidRPr="00A738DE">
        <w:rPr>
          <w:rFonts w:ascii="Adelle Sans" w:hAnsi="Adelle Sans"/>
          <w:sz w:val="20"/>
          <w:szCs w:val="20"/>
        </w:rPr>
        <w:t>los docentes pueden explorar nuevas metodologías de enseñanza, familiarizarse con las últimas investigaciones educativas y desarrollar estrategias innovadoras para motivar y comprometer a sus estudiantes.</w:t>
      </w:r>
      <w:r>
        <w:rPr>
          <w:rFonts w:ascii="Adelle Sans" w:hAnsi="Adelle Sans"/>
          <w:sz w:val="20"/>
          <w:szCs w:val="20"/>
        </w:rPr>
        <w:t xml:space="preserve"> </w:t>
      </w:r>
    </w:p>
    <w:p w14:paraId="54F1412D" w14:textId="78C53821" w:rsidR="00A738DE" w:rsidRDefault="00BD103B" w:rsidP="00BD103B">
      <w:pPr>
        <w:jc w:val="both"/>
        <w:rPr>
          <w:rFonts w:ascii="Adelle Sans" w:hAnsi="Adelle Sans"/>
          <w:sz w:val="20"/>
          <w:szCs w:val="20"/>
        </w:rPr>
      </w:pPr>
      <w:r>
        <w:rPr>
          <w:rFonts w:ascii="Adelle Sans" w:hAnsi="Adelle Sans"/>
          <w:sz w:val="20"/>
          <w:szCs w:val="20"/>
        </w:rPr>
        <w:t xml:space="preserve">Entonces, </w:t>
      </w:r>
      <w:r w:rsidR="00A738DE">
        <w:rPr>
          <w:rFonts w:ascii="Adelle Sans" w:hAnsi="Adelle Sans"/>
          <w:sz w:val="20"/>
          <w:szCs w:val="20"/>
        </w:rPr>
        <w:t>¿</w:t>
      </w:r>
      <w:r>
        <w:rPr>
          <w:rFonts w:ascii="Adelle Sans" w:hAnsi="Adelle Sans"/>
          <w:sz w:val="20"/>
          <w:szCs w:val="20"/>
        </w:rPr>
        <w:t>q</w:t>
      </w:r>
      <w:r w:rsidR="00A738DE">
        <w:rPr>
          <w:rFonts w:ascii="Adelle Sans" w:hAnsi="Adelle Sans"/>
          <w:sz w:val="20"/>
          <w:szCs w:val="20"/>
        </w:rPr>
        <w:t>ué acciones se llevan a cabo para enriquecer la práctica pedagógica? ¿</w:t>
      </w:r>
      <w:r>
        <w:rPr>
          <w:rFonts w:ascii="Adelle Sans" w:hAnsi="Adelle Sans"/>
          <w:sz w:val="20"/>
          <w:szCs w:val="20"/>
        </w:rPr>
        <w:t>d</w:t>
      </w:r>
      <w:r w:rsidR="00A738DE">
        <w:rPr>
          <w:rFonts w:ascii="Adelle Sans" w:hAnsi="Adelle Sans"/>
          <w:sz w:val="20"/>
          <w:szCs w:val="20"/>
        </w:rPr>
        <w:t>e qué manera nos sumamos a las tendencias educativas emergentes? ¿</w:t>
      </w:r>
      <w:r>
        <w:rPr>
          <w:rFonts w:ascii="Adelle Sans" w:hAnsi="Adelle Sans"/>
          <w:sz w:val="20"/>
          <w:szCs w:val="20"/>
        </w:rPr>
        <w:t>c</w:t>
      </w:r>
      <w:r w:rsidR="00A738DE">
        <w:rPr>
          <w:rFonts w:ascii="Adelle Sans" w:hAnsi="Adelle Sans"/>
          <w:sz w:val="20"/>
          <w:szCs w:val="20"/>
        </w:rPr>
        <w:t xml:space="preserve">ómo es el proceso para seguir explorando nuevas metodologías de enseñanza? </w:t>
      </w:r>
    </w:p>
    <w:p w14:paraId="465E3556" w14:textId="573CBDE8" w:rsidR="006C3B47" w:rsidRPr="00933715" w:rsidRDefault="006C3B47" w:rsidP="00BD103B">
      <w:pPr>
        <w:jc w:val="both"/>
        <w:rPr>
          <w:rFonts w:ascii="Adelle Sans" w:hAnsi="Adelle Sans"/>
          <w:sz w:val="20"/>
          <w:szCs w:val="20"/>
        </w:rPr>
      </w:pPr>
      <w:r w:rsidRPr="00933715">
        <w:rPr>
          <w:rFonts w:ascii="Adelle Sans" w:hAnsi="Adelle Sans"/>
          <w:sz w:val="20"/>
          <w:szCs w:val="20"/>
        </w:rPr>
        <w:t>Hacemos la más atenta invitación para contar con su colaboración</w:t>
      </w:r>
      <w:r>
        <w:rPr>
          <w:rFonts w:ascii="Adelle Sans" w:hAnsi="Adelle Sans"/>
          <w:sz w:val="20"/>
          <w:szCs w:val="20"/>
        </w:rPr>
        <w:t>.</w:t>
      </w:r>
      <w:r w:rsidRPr="00933715">
        <w:rPr>
          <w:rFonts w:ascii="Adelle Sans" w:hAnsi="Adelle Sans"/>
          <w:sz w:val="20"/>
          <w:szCs w:val="20"/>
        </w:rPr>
        <w:t xml:space="preserve"> </w:t>
      </w:r>
      <w:r>
        <w:rPr>
          <w:rFonts w:ascii="Adelle Sans" w:hAnsi="Adelle Sans"/>
          <w:sz w:val="20"/>
          <w:szCs w:val="20"/>
        </w:rPr>
        <w:t>L</w:t>
      </w:r>
      <w:r w:rsidRPr="00933715">
        <w:rPr>
          <w:rFonts w:ascii="Adelle Sans" w:hAnsi="Adelle Sans"/>
          <w:sz w:val="20"/>
          <w:szCs w:val="20"/>
        </w:rPr>
        <w:t xml:space="preserve">a fecha límite para recibir las propuestas es el </w:t>
      </w:r>
      <w:r w:rsidR="006C117D">
        <w:rPr>
          <w:rFonts w:ascii="Adelle Sans" w:hAnsi="Adelle Sans"/>
          <w:b/>
          <w:sz w:val="20"/>
          <w:szCs w:val="20"/>
        </w:rPr>
        <w:t>13</w:t>
      </w:r>
      <w:r w:rsidR="00BD103B">
        <w:rPr>
          <w:rFonts w:ascii="Adelle Sans" w:hAnsi="Adelle Sans"/>
          <w:b/>
          <w:sz w:val="20"/>
          <w:szCs w:val="20"/>
        </w:rPr>
        <w:t xml:space="preserve"> de </w:t>
      </w:r>
      <w:r w:rsidR="006C117D">
        <w:rPr>
          <w:rFonts w:ascii="Adelle Sans" w:hAnsi="Adelle Sans"/>
          <w:b/>
          <w:sz w:val="20"/>
          <w:szCs w:val="20"/>
        </w:rPr>
        <w:t xml:space="preserve">septiembre </w:t>
      </w:r>
      <w:r w:rsidR="00BD103B">
        <w:rPr>
          <w:rFonts w:ascii="Adelle Sans" w:hAnsi="Adelle Sans"/>
          <w:b/>
          <w:sz w:val="20"/>
          <w:szCs w:val="20"/>
        </w:rPr>
        <w:t xml:space="preserve">del 2024, </w:t>
      </w:r>
      <w:r w:rsidRPr="00933715">
        <w:rPr>
          <w:rFonts w:ascii="Adelle Sans" w:hAnsi="Adelle Sans"/>
          <w:sz w:val="20"/>
          <w:szCs w:val="20"/>
        </w:rPr>
        <w:t xml:space="preserve">a través del correo: </w:t>
      </w:r>
      <w:hyperlink r:id="rId5" w:history="1">
        <w:r w:rsidRPr="00933715">
          <w:rPr>
            <w:rStyle w:val="Hipervnculo"/>
            <w:rFonts w:ascii="Adelle Sans" w:hAnsi="Adelle Sans"/>
            <w:sz w:val="20"/>
            <w:szCs w:val="20"/>
          </w:rPr>
          <w:t>revista.aprender@seppue.gob.mx</w:t>
        </w:r>
      </w:hyperlink>
    </w:p>
    <w:p w14:paraId="273103DA" w14:textId="77777777" w:rsidR="006C3B47" w:rsidRPr="00933715" w:rsidRDefault="006C3B47" w:rsidP="00BD103B">
      <w:pPr>
        <w:jc w:val="both"/>
        <w:rPr>
          <w:rFonts w:ascii="Adelle Sans" w:hAnsi="Adelle Sans"/>
          <w:sz w:val="20"/>
          <w:szCs w:val="20"/>
        </w:rPr>
      </w:pPr>
      <w:r w:rsidRPr="00933715">
        <w:rPr>
          <w:rFonts w:ascii="Adelle Sans" w:hAnsi="Adelle Sans"/>
          <w:sz w:val="20"/>
          <w:szCs w:val="20"/>
        </w:rPr>
        <w:t xml:space="preserve">Las propuestas recibidas siguen un proceso de revisión y evaluación </w:t>
      </w:r>
      <w:proofErr w:type="gramStart"/>
      <w:r w:rsidRPr="00933715">
        <w:rPr>
          <w:rFonts w:ascii="Adelle Sans" w:hAnsi="Adelle Sans"/>
          <w:sz w:val="20"/>
          <w:szCs w:val="20"/>
        </w:rPr>
        <w:t>de acuerdo a</w:t>
      </w:r>
      <w:proofErr w:type="gramEnd"/>
      <w:r w:rsidRPr="00933715">
        <w:rPr>
          <w:rFonts w:ascii="Adelle Sans" w:hAnsi="Adelle Sans"/>
          <w:sz w:val="20"/>
          <w:szCs w:val="20"/>
        </w:rPr>
        <w:t xml:space="preserve"> los lineamientos editoriales </w:t>
      </w:r>
      <w:r>
        <w:rPr>
          <w:rFonts w:ascii="Adelle Sans" w:hAnsi="Adelle Sans"/>
          <w:sz w:val="20"/>
          <w:szCs w:val="20"/>
        </w:rPr>
        <w:t xml:space="preserve">que </w:t>
      </w:r>
      <w:r w:rsidRPr="00933715">
        <w:rPr>
          <w:rFonts w:ascii="Adelle Sans" w:hAnsi="Adelle Sans"/>
          <w:sz w:val="20"/>
          <w:szCs w:val="20"/>
        </w:rPr>
        <w:t xml:space="preserve">pueden ser consultados en: </w:t>
      </w:r>
      <w:hyperlink r:id="rId6" w:history="1">
        <w:r w:rsidRPr="00933715">
          <w:rPr>
            <w:rStyle w:val="Hipervnculo"/>
            <w:rFonts w:ascii="Adelle Sans" w:hAnsi="Adelle Sans"/>
            <w:sz w:val="20"/>
            <w:szCs w:val="20"/>
          </w:rPr>
          <w:t>http://sep.puebla.gob.mx/index.php/quienes-somos/aprender</w:t>
        </w:r>
      </w:hyperlink>
    </w:p>
    <w:p w14:paraId="1E6D9358" w14:textId="7E31EBB9" w:rsidR="006C3B47" w:rsidRPr="00933715" w:rsidRDefault="00E53AA7" w:rsidP="00BD103B">
      <w:pPr>
        <w:jc w:val="both"/>
        <w:rPr>
          <w:rFonts w:ascii="Adelle Sans" w:hAnsi="Adelle Sans"/>
          <w:sz w:val="20"/>
          <w:szCs w:val="20"/>
        </w:rPr>
      </w:pPr>
      <w:r w:rsidRPr="00933715">
        <w:rPr>
          <w:rFonts w:ascii="Adelle Sans" w:hAnsi="Adelle Sans"/>
          <w:sz w:val="20"/>
          <w:szCs w:val="20"/>
        </w:rPr>
        <w:t>De acuerdo con</w:t>
      </w:r>
      <w:r w:rsidR="006C3B47" w:rsidRPr="00933715">
        <w:rPr>
          <w:rFonts w:ascii="Adelle Sans" w:hAnsi="Adelle Sans"/>
          <w:sz w:val="20"/>
          <w:szCs w:val="20"/>
        </w:rPr>
        <w:t xml:space="preserve"> su contenido y metodología, una vez evaluadas</w:t>
      </w:r>
      <w:r>
        <w:rPr>
          <w:rFonts w:ascii="Adelle Sans" w:hAnsi="Adelle Sans"/>
          <w:sz w:val="20"/>
          <w:szCs w:val="20"/>
        </w:rPr>
        <w:t>;</w:t>
      </w:r>
      <w:r w:rsidR="006C3B47" w:rsidRPr="00933715">
        <w:rPr>
          <w:rFonts w:ascii="Adelle Sans" w:hAnsi="Adelle Sans"/>
          <w:sz w:val="20"/>
          <w:szCs w:val="20"/>
        </w:rPr>
        <w:t xml:space="preserve"> las propuestas pueden ser incluidas en las secciones de la revista:</w:t>
      </w:r>
    </w:p>
    <w:p w14:paraId="6CBA65F1" w14:textId="74EDFB83" w:rsidR="006C3B47" w:rsidRPr="00933715" w:rsidRDefault="006C3B47" w:rsidP="00BD103B">
      <w:pPr>
        <w:pStyle w:val="Prrafodelista"/>
        <w:numPr>
          <w:ilvl w:val="0"/>
          <w:numId w:val="1"/>
        </w:numPr>
        <w:jc w:val="both"/>
        <w:rPr>
          <w:rFonts w:ascii="Adelle Sans" w:hAnsi="Adelle Sans"/>
          <w:sz w:val="20"/>
          <w:szCs w:val="20"/>
        </w:rPr>
      </w:pPr>
      <w:r w:rsidRPr="00933715">
        <w:rPr>
          <w:rFonts w:ascii="Adelle Sans" w:hAnsi="Adelle Sans"/>
          <w:b/>
          <w:sz w:val="20"/>
          <w:szCs w:val="20"/>
        </w:rPr>
        <w:t>Diálogo</w:t>
      </w:r>
      <w:r w:rsidRPr="00933715">
        <w:rPr>
          <w:rFonts w:ascii="Adelle Sans" w:hAnsi="Adelle Sans"/>
          <w:sz w:val="20"/>
          <w:szCs w:val="20"/>
        </w:rPr>
        <w:t xml:space="preserve">. Espacio para académicos expertos destacados, donde se presenta una reflexión u opinión </w:t>
      </w:r>
      <w:r w:rsidR="00E53AA7" w:rsidRPr="00933715">
        <w:rPr>
          <w:rFonts w:ascii="Adelle Sans" w:hAnsi="Adelle Sans"/>
          <w:sz w:val="20"/>
          <w:szCs w:val="20"/>
        </w:rPr>
        <w:t>de acuerdo con</w:t>
      </w:r>
      <w:r w:rsidRPr="00933715">
        <w:rPr>
          <w:rFonts w:ascii="Adelle Sans" w:hAnsi="Adelle Sans"/>
          <w:sz w:val="20"/>
          <w:szCs w:val="20"/>
        </w:rPr>
        <w:t xml:space="preserve"> la temática del número correspondiente.</w:t>
      </w:r>
    </w:p>
    <w:p w14:paraId="45E5B9A0" w14:textId="77777777" w:rsidR="006C3B47" w:rsidRPr="00933715" w:rsidRDefault="006C3B47" w:rsidP="00BD103B">
      <w:pPr>
        <w:pStyle w:val="Prrafodelista"/>
        <w:numPr>
          <w:ilvl w:val="0"/>
          <w:numId w:val="1"/>
        </w:numPr>
        <w:jc w:val="both"/>
        <w:rPr>
          <w:rFonts w:ascii="Adelle Sans" w:hAnsi="Adelle Sans"/>
          <w:sz w:val="20"/>
          <w:szCs w:val="20"/>
        </w:rPr>
      </w:pPr>
      <w:r w:rsidRPr="00933715">
        <w:rPr>
          <w:rFonts w:ascii="Adelle Sans" w:hAnsi="Adelle Sans"/>
          <w:b/>
          <w:sz w:val="20"/>
          <w:szCs w:val="20"/>
        </w:rPr>
        <w:t>En la práctica</w:t>
      </w:r>
      <w:r w:rsidRPr="00933715">
        <w:rPr>
          <w:rFonts w:ascii="Adelle Sans" w:hAnsi="Adelle Sans"/>
          <w:sz w:val="20"/>
          <w:szCs w:val="20"/>
        </w:rPr>
        <w:t>. Aportaciones de experiencias de investigación realizadas por figuras educativas de los diferentes niveles educativos.</w:t>
      </w:r>
    </w:p>
    <w:p w14:paraId="190EF855" w14:textId="77777777" w:rsidR="006C3B47" w:rsidRPr="00933715" w:rsidRDefault="006C3B47" w:rsidP="00BD103B">
      <w:pPr>
        <w:pStyle w:val="Prrafodelista"/>
        <w:numPr>
          <w:ilvl w:val="0"/>
          <w:numId w:val="1"/>
        </w:numPr>
        <w:jc w:val="both"/>
        <w:rPr>
          <w:rFonts w:ascii="Adelle Sans" w:hAnsi="Adelle Sans"/>
          <w:sz w:val="20"/>
          <w:szCs w:val="20"/>
        </w:rPr>
      </w:pPr>
      <w:r w:rsidRPr="00933715">
        <w:rPr>
          <w:rFonts w:ascii="Adelle Sans" w:hAnsi="Adelle Sans"/>
          <w:b/>
          <w:sz w:val="20"/>
          <w:szCs w:val="20"/>
        </w:rPr>
        <w:t>Comunidad</w:t>
      </w:r>
      <w:r w:rsidRPr="00933715">
        <w:rPr>
          <w:rFonts w:ascii="Adelle Sans" w:hAnsi="Adelle Sans"/>
          <w:sz w:val="20"/>
          <w:szCs w:val="20"/>
        </w:rPr>
        <w:t>. Experiencias destacadas del quehacer educativo en los diferentes niveles educativos, actividades especiales, aportaciones artísticas y literarias.</w:t>
      </w:r>
    </w:p>
    <w:p w14:paraId="6E599A1C" w14:textId="77777777" w:rsidR="006C3B47" w:rsidRPr="00933715" w:rsidRDefault="006C3B47" w:rsidP="00BD103B">
      <w:pPr>
        <w:spacing w:after="0"/>
        <w:jc w:val="both"/>
        <w:rPr>
          <w:rFonts w:ascii="Adelle Sans" w:hAnsi="Adelle Sans"/>
          <w:sz w:val="16"/>
          <w:szCs w:val="20"/>
        </w:rPr>
      </w:pPr>
    </w:p>
    <w:p w14:paraId="7E7A1E14" w14:textId="17F5F20E" w:rsidR="006C3B47" w:rsidRPr="00933715" w:rsidRDefault="006C3B47" w:rsidP="00BD103B">
      <w:pPr>
        <w:jc w:val="both"/>
        <w:rPr>
          <w:rFonts w:ascii="Adelle Sans" w:hAnsi="Adelle Sans"/>
          <w:sz w:val="20"/>
          <w:szCs w:val="20"/>
        </w:rPr>
      </w:pPr>
      <w:r w:rsidRPr="00933715">
        <w:rPr>
          <w:rFonts w:ascii="Adelle Sans" w:hAnsi="Adelle Sans"/>
          <w:sz w:val="20"/>
          <w:szCs w:val="20"/>
        </w:rPr>
        <w:t xml:space="preserve">La fecha límite para recibir las propuestas es el </w:t>
      </w:r>
      <w:r w:rsidR="006C117D">
        <w:rPr>
          <w:rFonts w:ascii="Adelle Sans" w:hAnsi="Adelle Sans"/>
          <w:b/>
          <w:bCs/>
          <w:sz w:val="20"/>
          <w:szCs w:val="20"/>
        </w:rPr>
        <w:t xml:space="preserve">13 </w:t>
      </w:r>
      <w:r w:rsidR="00BD103B" w:rsidRPr="00BD103B">
        <w:rPr>
          <w:rFonts w:ascii="Adelle Sans" w:hAnsi="Adelle Sans"/>
          <w:b/>
          <w:bCs/>
          <w:sz w:val="20"/>
          <w:szCs w:val="20"/>
        </w:rPr>
        <w:t xml:space="preserve">de </w:t>
      </w:r>
      <w:r w:rsidR="006C117D">
        <w:rPr>
          <w:rFonts w:ascii="Adelle Sans" w:hAnsi="Adelle Sans"/>
          <w:b/>
          <w:bCs/>
          <w:sz w:val="20"/>
          <w:szCs w:val="20"/>
        </w:rPr>
        <w:t xml:space="preserve">septiembre </w:t>
      </w:r>
      <w:r w:rsidR="00BD103B" w:rsidRPr="00BD103B">
        <w:rPr>
          <w:rFonts w:ascii="Adelle Sans" w:hAnsi="Adelle Sans"/>
          <w:b/>
          <w:bCs/>
          <w:sz w:val="20"/>
          <w:szCs w:val="20"/>
        </w:rPr>
        <w:t>del 2024</w:t>
      </w:r>
      <w:r>
        <w:rPr>
          <w:rFonts w:ascii="Adelle Sans" w:hAnsi="Adelle Sans"/>
          <w:sz w:val="20"/>
          <w:szCs w:val="20"/>
        </w:rPr>
        <w:t xml:space="preserve"> </w:t>
      </w:r>
      <w:r w:rsidR="00E53AA7">
        <w:rPr>
          <w:rFonts w:ascii="Adelle Sans" w:hAnsi="Adelle Sans"/>
          <w:sz w:val="20"/>
          <w:szCs w:val="20"/>
        </w:rPr>
        <w:t>también a</w:t>
      </w:r>
      <w:r w:rsidRPr="00933715">
        <w:rPr>
          <w:rFonts w:ascii="Adelle Sans" w:hAnsi="Adelle Sans"/>
          <w:sz w:val="20"/>
          <w:szCs w:val="20"/>
        </w:rPr>
        <w:t xml:space="preserve"> través de la liga: </w:t>
      </w:r>
      <w:hyperlink r:id="rId7" w:history="1">
        <w:r w:rsidRPr="00933715">
          <w:rPr>
            <w:rStyle w:val="Hipervnculo"/>
            <w:rFonts w:ascii="Adelle Sans" w:hAnsi="Adelle Sans"/>
            <w:sz w:val="20"/>
            <w:szCs w:val="20"/>
          </w:rPr>
          <w:t>https://forms.gle/Dwb74jBKoUwcEsNb8</w:t>
        </w:r>
      </w:hyperlink>
    </w:p>
    <w:p w14:paraId="2DE0D37D" w14:textId="0CBC561C" w:rsidR="006C3B47" w:rsidRPr="00933715" w:rsidRDefault="006C3B47" w:rsidP="00BD103B">
      <w:pPr>
        <w:jc w:val="both"/>
        <w:rPr>
          <w:rFonts w:ascii="Adelle Sans" w:hAnsi="Adelle Sans"/>
          <w:i/>
          <w:sz w:val="20"/>
          <w:szCs w:val="20"/>
        </w:rPr>
      </w:pPr>
      <w:r w:rsidRPr="00933715">
        <w:rPr>
          <w:rFonts w:ascii="Adelle Sans" w:hAnsi="Adelle Sans"/>
          <w:i/>
          <w:sz w:val="20"/>
          <w:szCs w:val="20"/>
        </w:rPr>
        <w:t xml:space="preserve"> o utilizando el </w:t>
      </w:r>
      <w:r w:rsidR="00BD103B">
        <w:rPr>
          <w:rFonts w:ascii="Adelle Sans" w:hAnsi="Adelle Sans"/>
          <w:i/>
          <w:sz w:val="20"/>
          <w:szCs w:val="20"/>
        </w:rPr>
        <w:t xml:space="preserve">siguiente </w:t>
      </w:r>
      <w:r w:rsidRPr="00933715">
        <w:rPr>
          <w:rFonts w:ascii="Adelle Sans" w:hAnsi="Adelle Sans"/>
          <w:i/>
          <w:sz w:val="20"/>
          <w:szCs w:val="20"/>
        </w:rPr>
        <w:t>código QR</w:t>
      </w:r>
      <w:r>
        <w:rPr>
          <w:rFonts w:ascii="Adelle Sans" w:hAnsi="Adelle Sans"/>
          <w:i/>
          <w:sz w:val="20"/>
          <w:szCs w:val="20"/>
        </w:rPr>
        <w:t>*</w:t>
      </w:r>
    </w:p>
    <w:p w14:paraId="251E1D61" w14:textId="30047205" w:rsidR="006C3B47" w:rsidRPr="00933715" w:rsidRDefault="00BD103B" w:rsidP="00BD103B">
      <w:pPr>
        <w:ind w:left="360"/>
        <w:jc w:val="both"/>
        <w:rPr>
          <w:rFonts w:ascii="Adelle Sans" w:hAnsi="Adelle Sans"/>
          <w:sz w:val="20"/>
          <w:szCs w:val="20"/>
        </w:rPr>
      </w:pPr>
      <w:r w:rsidRPr="00933715">
        <w:rPr>
          <w:rFonts w:ascii="Adelle Sans" w:hAnsi="Adelle Sans"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1D850ECE" wp14:editId="2BC3B5F6">
            <wp:simplePos x="0" y="0"/>
            <wp:positionH relativeFrom="margin">
              <wp:posOffset>878205</wp:posOffset>
            </wp:positionH>
            <wp:positionV relativeFrom="paragraph">
              <wp:posOffset>5715</wp:posOffset>
            </wp:positionV>
            <wp:extent cx="959485" cy="995680"/>
            <wp:effectExtent l="0" t="0" r="0" b="0"/>
            <wp:wrapSquare wrapText="bothSides"/>
            <wp:docPr id="1" name="Imagen 1" descr="C:\Users\Usuario 01\AppData\Local\Microsoft\Windows\INetCache\Content.Word\QR Formulario Apren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 01\AppData\Local\Microsoft\Windows\INetCache\Content.Word\QR Formulario Apren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6" t="23517" r="20338" b="12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9EA35" w14:textId="77777777" w:rsidR="006C3B47" w:rsidRPr="00933715" w:rsidRDefault="006C3B47" w:rsidP="00BD103B">
      <w:pPr>
        <w:ind w:left="360"/>
        <w:jc w:val="both"/>
        <w:rPr>
          <w:rFonts w:ascii="Adelle Sans" w:hAnsi="Adelle Sans"/>
          <w:sz w:val="20"/>
          <w:szCs w:val="20"/>
        </w:rPr>
      </w:pPr>
    </w:p>
    <w:p w14:paraId="077AB02D" w14:textId="77777777" w:rsidR="006C3B47" w:rsidRPr="00933715" w:rsidRDefault="006C3B47" w:rsidP="00BD103B">
      <w:pPr>
        <w:ind w:left="360"/>
        <w:jc w:val="both"/>
        <w:rPr>
          <w:rFonts w:ascii="Adelle Sans" w:hAnsi="Adelle Sans"/>
          <w:sz w:val="20"/>
          <w:szCs w:val="20"/>
        </w:rPr>
      </w:pPr>
    </w:p>
    <w:p w14:paraId="08C55550" w14:textId="77777777" w:rsidR="006C3B47" w:rsidRPr="00933715" w:rsidRDefault="006C3B47" w:rsidP="00BD103B">
      <w:pPr>
        <w:jc w:val="both"/>
        <w:rPr>
          <w:rFonts w:ascii="Adelle Sans" w:hAnsi="Adelle Sans"/>
          <w:sz w:val="20"/>
          <w:szCs w:val="20"/>
        </w:rPr>
      </w:pPr>
    </w:p>
    <w:p w14:paraId="27C4078E" w14:textId="77777777" w:rsidR="00BD103B" w:rsidRDefault="00BD103B" w:rsidP="00BD103B">
      <w:pPr>
        <w:jc w:val="both"/>
        <w:rPr>
          <w:rFonts w:ascii="Adelle Sans" w:hAnsi="Adelle Sans"/>
          <w:sz w:val="20"/>
          <w:szCs w:val="20"/>
        </w:rPr>
      </w:pPr>
    </w:p>
    <w:p w14:paraId="1566A2ED" w14:textId="41E8D74E" w:rsidR="00506370" w:rsidRDefault="006C3B47" w:rsidP="00BD103B">
      <w:pPr>
        <w:jc w:val="both"/>
      </w:pPr>
      <w:r w:rsidRPr="00933715">
        <w:rPr>
          <w:rFonts w:ascii="Adelle Sans" w:hAnsi="Adelle Sans"/>
          <w:sz w:val="20"/>
          <w:szCs w:val="20"/>
        </w:rPr>
        <w:t xml:space="preserve">Para comentarios o </w:t>
      </w:r>
      <w:r w:rsidR="006C117D" w:rsidRPr="00933715">
        <w:rPr>
          <w:rFonts w:ascii="Adelle Sans" w:hAnsi="Adelle Sans"/>
          <w:sz w:val="20"/>
          <w:szCs w:val="20"/>
        </w:rPr>
        <w:t>más información</w:t>
      </w:r>
      <w:r w:rsidRPr="00933715">
        <w:rPr>
          <w:rFonts w:ascii="Adelle Sans" w:hAnsi="Adelle Sans"/>
          <w:sz w:val="20"/>
          <w:szCs w:val="20"/>
        </w:rPr>
        <w:t xml:space="preserve"> puede escribir al correo: </w:t>
      </w:r>
      <w:hyperlink r:id="rId9" w:history="1">
        <w:r w:rsidRPr="00933715">
          <w:rPr>
            <w:rStyle w:val="Hipervnculo"/>
            <w:rFonts w:ascii="Adelle Sans" w:hAnsi="Adelle Sans"/>
            <w:sz w:val="20"/>
            <w:szCs w:val="20"/>
          </w:rPr>
          <w:t>revista.aprender@seppue.gob.mx</w:t>
        </w:r>
      </w:hyperlink>
    </w:p>
    <w:sectPr w:rsidR="00506370" w:rsidSect="00C02CA7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elle Sans">
    <w:altName w:val="Calibri"/>
    <w:panose1 w:val="02000503000000020004"/>
    <w:charset w:val="00"/>
    <w:family w:val="modern"/>
    <w:notTrueType/>
    <w:pitch w:val="variable"/>
    <w:sig w:usb0="80000087" w:usb1="00000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05B35"/>
    <w:multiLevelType w:val="hybridMultilevel"/>
    <w:tmpl w:val="696A82B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6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B47"/>
    <w:rsid w:val="00230105"/>
    <w:rsid w:val="00245B91"/>
    <w:rsid w:val="00432084"/>
    <w:rsid w:val="00463579"/>
    <w:rsid w:val="0049370D"/>
    <w:rsid w:val="00506370"/>
    <w:rsid w:val="006C117D"/>
    <w:rsid w:val="006C3B47"/>
    <w:rsid w:val="00A738DE"/>
    <w:rsid w:val="00BD103B"/>
    <w:rsid w:val="00C02CA7"/>
    <w:rsid w:val="00E5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AAC0F"/>
  <w15:chartTrackingRefBased/>
  <w15:docId w15:val="{9167BA07-59E3-4A56-A887-7D6237AD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delle Sans" w:eastAsiaTheme="minorHAnsi" w:hAnsi="Adelle Sans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B47"/>
    <w:rPr>
      <w:rFonts w:asciiTheme="minorHAnsi" w:hAnsiTheme="min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3B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3B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Dwb74jBKoUwcEsN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p.puebla.gob.mx/index.php/quienes-somos/aprende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vista.aprender@seppue.gob.m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vista.aprender@seppue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Guevara</dc:creator>
  <cp:keywords/>
  <dc:description/>
  <cp:lastModifiedBy>Alfredo Guevara González</cp:lastModifiedBy>
  <cp:revision>6</cp:revision>
  <dcterms:created xsi:type="dcterms:W3CDTF">2023-07-05T20:39:00Z</dcterms:created>
  <dcterms:modified xsi:type="dcterms:W3CDTF">2024-06-19T20:06:00Z</dcterms:modified>
</cp:coreProperties>
</file>