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3046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B02347" w:rsidRPr="00A519BF" w14:paraId="61F322B4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0F363F5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2F29B099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D68A0F1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ENTREGÓ</w:t>
            </w:r>
          </w:p>
        </w:tc>
      </w:tr>
      <w:tr w:rsidR="00B02347" w:rsidRPr="00A519BF" w14:paraId="542B4C76" w14:textId="77777777" w:rsidTr="00B02347">
        <w:trPr>
          <w:trHeight w:val="686"/>
        </w:trPr>
        <w:tc>
          <w:tcPr>
            <w:tcW w:w="1413" w:type="dxa"/>
            <w:shd w:val="clear" w:color="auto" w:fill="D0CECE" w:themeFill="background2" w:themeFillShade="E6"/>
          </w:tcPr>
          <w:p w14:paraId="4787359F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2920F39F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Constancia de servicios emitida no mayor a 30 días hábiles, mencionado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las clave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(s) vigente(s), domicilio de la escuela. Este documento deberá presentarse con sello y firma del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</w:t>
            </w:r>
          </w:p>
        </w:tc>
        <w:tc>
          <w:tcPr>
            <w:tcW w:w="1134" w:type="dxa"/>
          </w:tcPr>
          <w:p w14:paraId="702EF2F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5657BFA2" w14:textId="77777777" w:rsidTr="00B02347">
        <w:trPr>
          <w:trHeight w:val="359"/>
        </w:trPr>
        <w:tc>
          <w:tcPr>
            <w:tcW w:w="1413" w:type="dxa"/>
            <w:shd w:val="clear" w:color="auto" w:fill="D0CECE" w:themeFill="background2" w:themeFillShade="E6"/>
          </w:tcPr>
          <w:p w14:paraId="1C213232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08F6E26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460364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A519BF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5981744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01876128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7F5F87E2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EECE7BC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nombramiento alta inicial 09 por admisión o promoción. NOTA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cualquiera de estos documentos se utilizan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3182C9E0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75DBBFA4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41A6F9A6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3DC41F09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proofErr w:type="spellStart"/>
            <w:r w:rsidRPr="00A519BF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en código (10),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nombramiento alta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definitiva (10).</w:t>
            </w:r>
          </w:p>
        </w:tc>
        <w:tc>
          <w:tcPr>
            <w:tcW w:w="1134" w:type="dxa"/>
          </w:tcPr>
          <w:p w14:paraId="27E77762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57C0221E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0A53FD01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531DBDB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37050C9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5439C03D" w14:textId="77777777" w:rsidTr="00B02347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00E9B404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20ABAC2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CURP, (EMITIDA NO MAYOR A 3 MESES)</w:t>
            </w:r>
          </w:p>
        </w:tc>
        <w:tc>
          <w:tcPr>
            <w:tcW w:w="1134" w:type="dxa"/>
          </w:tcPr>
          <w:p w14:paraId="74F77468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6932410C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4690CF88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3C767969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Constancia de Situación Fiscal SAT (EMITIDA NO MAYOR A 3 MESES).</w:t>
            </w:r>
          </w:p>
        </w:tc>
        <w:tc>
          <w:tcPr>
            <w:tcW w:w="1134" w:type="dxa"/>
          </w:tcPr>
          <w:p w14:paraId="281C854A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6AC5D369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47F6490B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E5D031C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 Anexar horario autorizado del nuevo contrato adquirido.</w:t>
            </w:r>
          </w:p>
        </w:tc>
        <w:tc>
          <w:tcPr>
            <w:tcW w:w="1134" w:type="dxa"/>
          </w:tcPr>
          <w:p w14:paraId="614D3A6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516D877B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424C4F1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4840200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Constancia de Asignación (EMITIDA POR EL SERVICIO PROFESIONAL DOCENTE). En caso del nivel de educación superior anexar propuesta autorizada mencionando a los docentes, efectos de contratación y plazas.</w:t>
            </w:r>
          </w:p>
        </w:tc>
        <w:tc>
          <w:tcPr>
            <w:tcW w:w="1134" w:type="dxa"/>
          </w:tcPr>
          <w:p w14:paraId="574D7425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1AEC097F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71F363EE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214D9108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Antecedente de la plaza solo contratación federal.</w:t>
            </w:r>
          </w:p>
        </w:tc>
        <w:tc>
          <w:tcPr>
            <w:tcW w:w="1134" w:type="dxa"/>
          </w:tcPr>
          <w:p w14:paraId="37C1A537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01815236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6C3510CB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4AD23CC6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Formato de compatibilidad de empleos, 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7E7249AC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B02347" w:rsidRPr="00A519BF" w14:paraId="4EDB0EA7" w14:textId="77777777" w:rsidTr="00B02347">
        <w:tc>
          <w:tcPr>
            <w:tcW w:w="1413" w:type="dxa"/>
            <w:shd w:val="clear" w:color="auto" w:fill="D0CECE" w:themeFill="background2" w:themeFillShade="E6"/>
          </w:tcPr>
          <w:p w14:paraId="593B8582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5B7DA64A" w14:textId="77777777" w:rsidR="00B02347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hor</w:t>
            </w:r>
            <w:r>
              <w:rPr>
                <w:rFonts w:ascii="Adelle Sans Light" w:hAnsi="Adelle Sans Light"/>
                <w:sz w:val="16"/>
                <w:szCs w:val="16"/>
              </w:rPr>
              <w:t>as cerradas, no fraccionadas. (e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</w:t>
            </w:r>
          </w:p>
          <w:p w14:paraId="7E6156EC" w14:textId="77777777" w:rsidR="00B02347" w:rsidRPr="005502B1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En los recuadros al reverso, deberán poner de forma impresa el nombre de </w:t>
            </w:r>
            <w:r>
              <w:rPr>
                <w:rFonts w:ascii="Adelle Sans Light" w:hAnsi="Adelle Sans Light"/>
                <w:sz w:val="16"/>
                <w:szCs w:val="16"/>
              </w:rPr>
              <w:t xml:space="preserve">la(s) escuela(s) y de los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>
              <w:rPr>
                <w:rFonts w:ascii="Adelle Sans Light" w:hAnsi="Adelle Sans Light"/>
                <w:sz w:val="16"/>
                <w:szCs w:val="16"/>
              </w:rPr>
              <w:t xml:space="preserve">irmas y sellos son en original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</w:t>
            </w:r>
            <w:r>
              <w:rPr>
                <w:rFonts w:ascii="Adelle Sans Light" w:hAnsi="Adelle Sans Light"/>
                <w:sz w:val="16"/>
                <w:szCs w:val="16"/>
              </w:rPr>
              <w:t>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Director en la escuela</w:t>
            </w:r>
            <w:r>
              <w:rPr>
                <w:rFonts w:ascii="Adelle Sans Light" w:hAnsi="Adelle Sans Light"/>
                <w:sz w:val="16"/>
                <w:szCs w:val="16"/>
              </w:rPr>
              <w:t>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puede firmar la autoridad inmediata superior). En las escuelas que dependan de la Dirección de Educación Física deberán firmar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y Coordinador o Inspector de la región de Educación Física. Al reverso del formato el personal del nivel educativo deberá poner en original su nombre y firma, también el sello de recibido.</w:t>
            </w:r>
          </w:p>
          <w:p w14:paraId="7750871B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El nivel educativo remitirá el formato de compatibilidad con firma y sello del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675BFBE3" w14:textId="77777777" w:rsidR="00B02347" w:rsidRPr="00A519BF" w:rsidRDefault="00B02347" w:rsidP="00B0234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4072A2CE" w14:textId="44CDF8AE" w:rsidR="00A519BF" w:rsidRPr="00B02347" w:rsidRDefault="00A519BF" w:rsidP="00B02347">
      <w:pPr>
        <w:jc w:val="both"/>
        <w:rPr>
          <w:rFonts w:ascii="Adelle Sans Light" w:hAnsi="Adelle Sans Light"/>
          <w:sz w:val="16"/>
          <w:szCs w:val="16"/>
        </w:rPr>
      </w:pPr>
      <w:r w:rsidRPr="00A519BF">
        <w:rPr>
          <w:rFonts w:ascii="Adelle Sans Light" w:hAnsi="Adelle Sans Light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2A2CF" wp14:editId="4072A2D0">
                <wp:simplePos x="0" y="0"/>
                <wp:positionH relativeFrom="margin">
                  <wp:posOffset>-470535</wp:posOffset>
                </wp:positionH>
                <wp:positionV relativeFrom="paragraph">
                  <wp:posOffset>4445</wp:posOffset>
                </wp:positionV>
                <wp:extent cx="6572250" cy="1404620"/>
                <wp:effectExtent l="0" t="0" r="1905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2A2E3" w14:textId="77777777" w:rsidR="00A519BF" w:rsidRPr="00A519BF" w:rsidRDefault="00A519BF" w:rsidP="00A519BF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</w:pPr>
                            <w:r w:rsidRPr="00A519BF"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  <w:t>REQUISITOS DEL FORMATO DE COMPATIBILIDAD DE EMPLEOS FEDERAL</w:t>
                            </w:r>
                          </w:p>
                          <w:p w14:paraId="4072A2E4" w14:textId="77777777" w:rsidR="00A519BF" w:rsidRPr="00A519BF" w:rsidRDefault="00A519BF" w:rsidP="00A519BF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</w:pPr>
                            <w:r w:rsidRPr="00A519BF"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  <w:t>(DOCENTE EN SERVICIO DE DOS O MAS PLAZAS PROCESO DE ADMISIÓN, PROMOCIÓN VERTICAL, HORIZONTAL, HORAS ADICIONALES Y RECATEGORIZACIÓN)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2A2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7.05pt;margin-top:.35pt;width:5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+DDw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">
                <v:textbox style="mso-fit-shape-to-text:t">
                  <w:txbxContent>
                    <w:p w14:paraId="4072A2E3" w14:textId="77777777" w:rsidR="00A519BF" w:rsidRPr="00A519BF" w:rsidRDefault="00A519BF" w:rsidP="00A519BF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</w:pPr>
                      <w:r w:rsidRPr="00A519BF"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  <w:t>REQUISITOS DEL FORMATO DE COMPATIBILIDAD DE EMPLEOS FEDERAL</w:t>
                      </w:r>
                    </w:p>
                    <w:p w14:paraId="4072A2E4" w14:textId="77777777" w:rsidR="00A519BF" w:rsidRPr="00A519BF" w:rsidRDefault="00A519BF" w:rsidP="00A519BF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</w:pPr>
                      <w:r w:rsidRPr="00A519BF"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  <w:t>(DOCENTE EN SERVICIO DE DOS O MAS PLAZAS PROCESO DE ADMISIÓN, PROMOCIÓN VERTICAL, HORIZONTAL, HORAS ADICIONALES Y RECATEGORIZACIÓN)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19BF" w:rsidRPr="00B02347" w:rsidSect="00B02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9AB0" w14:textId="77777777" w:rsidR="00E800F2" w:rsidRDefault="00E800F2" w:rsidP="00D45BC0">
      <w:pPr>
        <w:spacing w:after="0" w:line="240" w:lineRule="auto"/>
      </w:pPr>
      <w:r>
        <w:separator/>
      </w:r>
    </w:p>
  </w:endnote>
  <w:endnote w:type="continuationSeparator" w:id="0">
    <w:p w14:paraId="682158BF" w14:textId="77777777" w:rsidR="00E800F2" w:rsidRDefault="00E800F2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E841" w14:textId="77777777" w:rsidR="009552D4" w:rsidRDefault="009552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5D19" w14:textId="77777777" w:rsidR="009552D4" w:rsidRDefault="009552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B535" w14:textId="77777777" w:rsidR="009552D4" w:rsidRDefault="009552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4F76" w14:textId="77777777" w:rsidR="00E800F2" w:rsidRDefault="00E800F2" w:rsidP="00D45BC0">
      <w:pPr>
        <w:spacing w:after="0" w:line="240" w:lineRule="auto"/>
      </w:pPr>
      <w:r>
        <w:separator/>
      </w:r>
    </w:p>
  </w:footnote>
  <w:footnote w:type="continuationSeparator" w:id="0">
    <w:p w14:paraId="1E709564" w14:textId="77777777" w:rsidR="00E800F2" w:rsidRDefault="00E800F2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B2B9" w14:textId="77777777" w:rsidR="009552D4" w:rsidRDefault="009552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A2D6" w14:textId="36BAD747" w:rsidR="00D45BC0" w:rsidRDefault="00460364" w:rsidP="003439D7">
    <w:pPr>
      <w:pStyle w:val="Encabezado"/>
      <w:tabs>
        <w:tab w:val="clear" w:pos="4419"/>
        <w:tab w:val="clear" w:pos="8838"/>
        <w:tab w:val="left" w:pos="5025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4E0D9C" wp14:editId="2C68AE16">
          <wp:simplePos x="0" y="0"/>
          <wp:positionH relativeFrom="page">
            <wp:align>right</wp:align>
          </wp:positionH>
          <wp:positionV relativeFrom="paragraph">
            <wp:posOffset>-214176</wp:posOffset>
          </wp:positionV>
          <wp:extent cx="7742482" cy="10021946"/>
          <wp:effectExtent l="0" t="0" r="0" b="0"/>
          <wp:wrapNone/>
          <wp:docPr id="13809481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48173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2482" cy="10021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9D7">
      <w:rPr>
        <w:noProof/>
        <w:lang w:eastAsia="es-MX"/>
      </w:rPr>
      <w:tab/>
    </w:r>
  </w:p>
  <w:p w14:paraId="4072A2D7" w14:textId="77777777" w:rsidR="00D45BC0" w:rsidRDefault="00D45BC0">
    <w:pPr>
      <w:pStyle w:val="Encabezado"/>
      <w:rPr>
        <w:noProof/>
        <w:lang w:eastAsia="es-MX"/>
      </w:rPr>
    </w:pPr>
  </w:p>
  <w:p w14:paraId="4072A2D8" w14:textId="25CE65AD" w:rsidR="00D45BC0" w:rsidRDefault="00B02347" w:rsidP="009552D4">
    <w:pPr>
      <w:pStyle w:val="Encabezado"/>
      <w:tabs>
        <w:tab w:val="clear" w:pos="4419"/>
        <w:tab w:val="clear" w:pos="8838"/>
        <w:tab w:val="left" w:pos="3300"/>
        <w:tab w:val="left" w:pos="6686"/>
      </w:tabs>
      <w:rPr>
        <w:noProof/>
        <w:lang w:eastAsia="es-MX"/>
      </w:rPr>
    </w:pPr>
    <w:r>
      <w:rPr>
        <w:noProof/>
        <w:lang w:eastAsia="es-MX"/>
      </w:rPr>
      <w:tab/>
    </w:r>
    <w:r w:rsidR="009552D4">
      <w:rPr>
        <w:noProof/>
        <w:lang w:eastAsia="es-MX"/>
      </w:rPr>
      <w:tab/>
    </w:r>
  </w:p>
  <w:p w14:paraId="4072A2D9" w14:textId="77777777" w:rsidR="00D45BC0" w:rsidRDefault="00D45BC0">
    <w:pPr>
      <w:pStyle w:val="Encabezado"/>
      <w:rPr>
        <w:noProof/>
        <w:lang w:eastAsia="es-MX"/>
      </w:rPr>
    </w:pPr>
  </w:p>
  <w:p w14:paraId="4072A2DA" w14:textId="5872E3CF" w:rsidR="00D45BC0" w:rsidRDefault="00B02347" w:rsidP="00B02347">
    <w:pPr>
      <w:pStyle w:val="Encabezado"/>
      <w:tabs>
        <w:tab w:val="clear" w:pos="4419"/>
        <w:tab w:val="clear" w:pos="8838"/>
        <w:tab w:val="left" w:pos="7611"/>
      </w:tabs>
      <w:rPr>
        <w:noProof/>
        <w:lang w:eastAsia="es-MX"/>
      </w:rPr>
    </w:pPr>
    <w:r>
      <w:rPr>
        <w:noProof/>
        <w:lang w:eastAsia="es-MX"/>
      </w:rPr>
      <w:tab/>
    </w:r>
  </w:p>
  <w:p w14:paraId="4072A2DB" w14:textId="77777777" w:rsidR="00D45BC0" w:rsidRDefault="00D45BC0">
    <w:pPr>
      <w:pStyle w:val="Encabezado"/>
    </w:pPr>
  </w:p>
  <w:p w14:paraId="4072A2DC" w14:textId="0E183604" w:rsidR="00D45BC0" w:rsidRDefault="00B02347" w:rsidP="00B02347">
    <w:pPr>
      <w:pStyle w:val="Encabezado"/>
      <w:tabs>
        <w:tab w:val="clear" w:pos="4419"/>
        <w:tab w:val="clear" w:pos="8838"/>
        <w:tab w:val="left" w:pos="77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F525" w14:textId="77777777" w:rsidR="009552D4" w:rsidRDefault="009552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57033"/>
    <w:rsid w:val="0008521B"/>
    <w:rsid w:val="000A32F8"/>
    <w:rsid w:val="00156229"/>
    <w:rsid w:val="003439D7"/>
    <w:rsid w:val="003E2D62"/>
    <w:rsid w:val="00460364"/>
    <w:rsid w:val="005B0CFE"/>
    <w:rsid w:val="0068141E"/>
    <w:rsid w:val="00716285"/>
    <w:rsid w:val="007739A2"/>
    <w:rsid w:val="00826F64"/>
    <w:rsid w:val="0085077A"/>
    <w:rsid w:val="008B0107"/>
    <w:rsid w:val="009552D4"/>
    <w:rsid w:val="00A24BA6"/>
    <w:rsid w:val="00A519BF"/>
    <w:rsid w:val="00A75621"/>
    <w:rsid w:val="00B02347"/>
    <w:rsid w:val="00BA6B07"/>
    <w:rsid w:val="00D45BC0"/>
    <w:rsid w:val="00E800F2"/>
    <w:rsid w:val="00E8714B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A296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067B-521F-4272-BE01-7FB0A1F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Guadalupe Tototzintle Sanchez</cp:lastModifiedBy>
  <cp:revision>4</cp:revision>
  <dcterms:created xsi:type="dcterms:W3CDTF">2025-03-05T19:28:00Z</dcterms:created>
  <dcterms:modified xsi:type="dcterms:W3CDTF">2025-03-12T19:22:00Z</dcterms:modified>
</cp:coreProperties>
</file>