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B580" w14:textId="4FC354C5" w:rsidR="00160DC9" w:rsidRDefault="008A634F" w:rsidP="00160D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160DC9" w:rsidRPr="00F30823">
        <w:rPr>
          <w:b/>
          <w:bCs/>
          <w:sz w:val="32"/>
          <w:szCs w:val="32"/>
        </w:rPr>
        <w:t>nvitación</w:t>
      </w:r>
      <w:r>
        <w:rPr>
          <w:b/>
          <w:bCs/>
          <w:sz w:val="32"/>
          <w:szCs w:val="32"/>
        </w:rPr>
        <w:t xml:space="preserve"> </w:t>
      </w:r>
      <w:r w:rsidR="003A2E50">
        <w:rPr>
          <w:b/>
          <w:bCs/>
          <w:sz w:val="32"/>
          <w:szCs w:val="32"/>
        </w:rPr>
        <w:t>para autores.</w:t>
      </w:r>
    </w:p>
    <w:p w14:paraId="5F50B307" w14:textId="59AD0EE5" w:rsidR="008A634F" w:rsidRPr="00F30823" w:rsidRDefault="008A634F" w:rsidP="008A63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Revista Aprender Número 4: Ciudadanía para la transformación</w:t>
      </w:r>
    </w:p>
    <w:p w14:paraId="42BEA719" w14:textId="2272049E" w:rsidR="00160DC9" w:rsidRDefault="005F08FD" w:rsidP="009B1527">
      <w:pPr>
        <w:jc w:val="both"/>
      </w:pPr>
      <w:r>
        <w:t>La r</w:t>
      </w:r>
      <w:r w:rsidR="00160DC9">
        <w:t>evista</w:t>
      </w:r>
      <w:r>
        <w:t xml:space="preserve"> digital</w:t>
      </w:r>
      <w:r w:rsidR="00160DC9">
        <w:t xml:space="preserve"> Aprender, </w:t>
      </w:r>
      <w:r>
        <w:t>de publicación cuatrimestral</w:t>
      </w:r>
      <w:r w:rsidR="00FF4BAD">
        <w:t>,</w:t>
      </w:r>
      <w:r>
        <w:t xml:space="preserve"> con enfoque de accesibilidad universal,</w:t>
      </w:r>
      <w:r w:rsidR="00160DC9">
        <w:t xml:space="preserve"> brinda el espacio para el diálogo y la divulgación de contenido educativo, con énfasis en las acciones destacadas que llevan a cabo figuras educativas y que r</w:t>
      </w:r>
      <w:r>
        <w:t>ealizan investigación en Puebla.</w:t>
      </w:r>
    </w:p>
    <w:p w14:paraId="6B0086A2" w14:textId="77777777" w:rsidR="00BD3053" w:rsidRDefault="00160DC9" w:rsidP="009B1527">
      <w:pPr>
        <w:jc w:val="both"/>
        <w:rPr>
          <w:b/>
          <w:lang w:val="es-ES"/>
        </w:rPr>
      </w:pPr>
      <w:r>
        <w:t xml:space="preserve">En la publicación número 4, trataremos la temática: </w:t>
      </w:r>
      <w:r w:rsidR="00BD3053" w:rsidRPr="006B6D63">
        <w:rPr>
          <w:b/>
          <w:lang w:val="es-ES"/>
        </w:rPr>
        <w:t>Ciudadanía para la transformación</w:t>
      </w:r>
    </w:p>
    <w:p w14:paraId="73230994" w14:textId="617A2053" w:rsidR="00160DC9" w:rsidRPr="009B1527" w:rsidRDefault="009B1527" w:rsidP="009B1527">
      <w:pPr>
        <w:jc w:val="both"/>
      </w:pPr>
      <w:r w:rsidRPr="009B1527">
        <w:t xml:space="preserve">El ciudadano se adapta y se forma, respondiendo a la influencia de la sociedad en la que temporalmente se desarrolle. </w:t>
      </w:r>
      <w:r w:rsidR="00FF4BAD">
        <w:t>L</w:t>
      </w:r>
      <w:r w:rsidR="005F08FD">
        <w:t>as y los ciudadanos</w:t>
      </w:r>
      <w:r w:rsidRPr="009B1527">
        <w:t xml:space="preserve"> tienen el reto de integrar la transformación como elemento común para la </w:t>
      </w:r>
      <w:r w:rsidR="000D3E11">
        <w:t>socialización</w:t>
      </w:r>
      <w:r w:rsidR="00FF4BAD">
        <w:t xml:space="preserve"> </w:t>
      </w:r>
      <w:r w:rsidRPr="009B1527">
        <w:t xml:space="preserve">cotidiana. El reto </w:t>
      </w:r>
      <w:r w:rsidR="00FF4BAD">
        <w:t>es impulsar los cambios</w:t>
      </w:r>
      <w:r w:rsidRPr="009B1527">
        <w:t xml:space="preserve"> que esta época demanda.</w:t>
      </w:r>
      <w:r>
        <w:t xml:space="preserve"> </w:t>
      </w:r>
      <w:r w:rsidR="005F08FD">
        <w:t>Es en</w:t>
      </w:r>
      <w:r>
        <w:t xml:space="preserve"> los espacios educativos donde </w:t>
      </w:r>
      <w:r w:rsidR="003E17DF">
        <w:t xml:space="preserve">la transformación </w:t>
      </w:r>
      <w:r w:rsidR="00AD51E3">
        <w:t>toma un sentido</w:t>
      </w:r>
      <w:r w:rsidR="00FF4BAD">
        <w:t xml:space="preserve"> trascendental</w:t>
      </w:r>
      <w:r w:rsidR="00AD51E3">
        <w:t xml:space="preserve">, ya que </w:t>
      </w:r>
      <w:r w:rsidR="000D3E11">
        <w:t>en el aula (</w:t>
      </w:r>
      <w:r w:rsidR="00AD51E3">
        <w:t>comunidad educativa</w:t>
      </w:r>
      <w:r w:rsidR="000D3E11">
        <w:t>)</w:t>
      </w:r>
      <w:r w:rsidR="00FF4BAD">
        <w:t>,</w:t>
      </w:r>
      <w:r w:rsidR="00AD51E3">
        <w:t xml:space="preserve"> </w:t>
      </w:r>
      <w:r w:rsidR="000D3E11">
        <w:t xml:space="preserve">es donde se </w:t>
      </w:r>
      <w:r w:rsidR="00AD51E3">
        <w:t>traza</w:t>
      </w:r>
      <w:r w:rsidR="000D3E11">
        <w:t>n</w:t>
      </w:r>
      <w:r w:rsidR="00AD51E3">
        <w:t xml:space="preserve"> los matices </w:t>
      </w:r>
      <w:r w:rsidR="005F08FD">
        <w:t>que se reflejará</w:t>
      </w:r>
      <w:r w:rsidR="003E17DF">
        <w:t xml:space="preserve">n en </w:t>
      </w:r>
      <w:r w:rsidR="00FF4BAD">
        <w:t>una ciudadanía transformadora.</w:t>
      </w:r>
    </w:p>
    <w:p w14:paraId="7280CD15" w14:textId="77777777" w:rsidR="00F029F5" w:rsidRDefault="00F029F5" w:rsidP="0071397B">
      <w:pPr>
        <w:spacing w:after="0"/>
        <w:jc w:val="both"/>
      </w:pPr>
    </w:p>
    <w:p w14:paraId="6A335B27" w14:textId="032C5389" w:rsidR="00160DC9" w:rsidRDefault="00F029F5" w:rsidP="009B1527">
      <w:pPr>
        <w:jc w:val="both"/>
      </w:pPr>
      <w:r>
        <w:t>Hacemos la más atenta invitación para contar con su colaboración. L</w:t>
      </w:r>
      <w:r w:rsidR="00160DC9">
        <w:t>as propuestas recibidas</w:t>
      </w:r>
      <w:r>
        <w:t xml:space="preserve">, además de abordar la temática descrita, </w:t>
      </w:r>
      <w:r w:rsidR="00160DC9">
        <w:t>siguen un proceso de revisión y evaluación de acuerdo a los Lineamientos Editoriales</w:t>
      </w:r>
      <w:r>
        <w:t>.</w:t>
      </w:r>
    </w:p>
    <w:p w14:paraId="4F3CD8AF" w14:textId="5F81DD2A" w:rsidR="00160DC9" w:rsidRDefault="00F029F5" w:rsidP="003E17DF">
      <w:r>
        <w:t>L</w:t>
      </w:r>
      <w:r w:rsidR="00160DC9">
        <w:t xml:space="preserve">os </w:t>
      </w:r>
      <w:r w:rsidR="00396D82">
        <w:t xml:space="preserve">criterios </w:t>
      </w:r>
      <w:r w:rsidR="003243AA">
        <w:t xml:space="preserve">de publicación </w:t>
      </w:r>
      <w:bookmarkStart w:id="0" w:name="_GoBack"/>
      <w:bookmarkEnd w:id="0"/>
      <w:r w:rsidR="00160DC9">
        <w:t>pueden ser consultados en: http://sep.puebla.gob.mx/index.php/quienes-somos/aprender</w:t>
      </w:r>
    </w:p>
    <w:p w14:paraId="6C519287" w14:textId="77777777" w:rsidR="00160DC9" w:rsidRDefault="00160DC9" w:rsidP="009B1527">
      <w:pPr>
        <w:jc w:val="both"/>
      </w:pPr>
      <w:r>
        <w:t>De acuerdo a su contenido y metodología, una vez evaluadas, las propuestas pueden ser incluidas en las secciones de la revista:</w:t>
      </w:r>
    </w:p>
    <w:p w14:paraId="106F46E6" w14:textId="03A97FCB" w:rsidR="00160DC9" w:rsidRDefault="00160DC9" w:rsidP="009B1527">
      <w:pPr>
        <w:pStyle w:val="Prrafodelista"/>
        <w:numPr>
          <w:ilvl w:val="0"/>
          <w:numId w:val="5"/>
        </w:numPr>
        <w:jc w:val="both"/>
      </w:pPr>
      <w:r>
        <w:t>Diálogo. Espacio para académicos expertos destacados, donde se presenta una reflexión u opinión de acuerdo a la temática del número correspondiente.</w:t>
      </w:r>
    </w:p>
    <w:p w14:paraId="17FF90CB" w14:textId="67614AC5" w:rsidR="00160DC9" w:rsidRDefault="00160DC9" w:rsidP="00F30823">
      <w:pPr>
        <w:pStyle w:val="Prrafodelista"/>
        <w:numPr>
          <w:ilvl w:val="0"/>
          <w:numId w:val="5"/>
        </w:numPr>
      </w:pPr>
      <w:r>
        <w:t>En la práctica. Aportaciones de experiencias de investigación realizadas por figuras educativas de los diferentes niveles educativos</w:t>
      </w:r>
    </w:p>
    <w:p w14:paraId="426267CE" w14:textId="4C97F3B3" w:rsidR="00160DC9" w:rsidRDefault="00160DC9" w:rsidP="00F30823">
      <w:pPr>
        <w:pStyle w:val="Prrafodelista"/>
        <w:numPr>
          <w:ilvl w:val="0"/>
          <w:numId w:val="5"/>
        </w:numPr>
      </w:pPr>
      <w:r>
        <w:t>Comunidad. Experiencias destacadas del quehacer educativo en los diferentes niveles educativos, actividades especiales, aportaciones artísticas y literarias.</w:t>
      </w:r>
    </w:p>
    <w:p w14:paraId="5351E437" w14:textId="7C98EF9C" w:rsidR="0071397B" w:rsidRDefault="0071397B" w:rsidP="0071397B">
      <w:pPr>
        <w:rPr>
          <w:i/>
        </w:rPr>
      </w:pPr>
      <w:r>
        <w:t>La</w:t>
      </w:r>
      <w:r w:rsidR="00534334">
        <w:t xml:space="preserve"> fecha límite para recibir las</w:t>
      </w:r>
      <w:r>
        <w:t xml:space="preserve"> propuestas </w:t>
      </w:r>
      <w:r w:rsidR="00534334">
        <w:t xml:space="preserve">es el </w:t>
      </w:r>
      <w:r w:rsidRPr="008A634F">
        <w:rPr>
          <w:b/>
        </w:rPr>
        <w:t>15 de julio de 2022</w:t>
      </w:r>
      <w:r>
        <w:t xml:space="preserve"> </w:t>
      </w:r>
      <w:r w:rsidR="00534334">
        <w:t>a través de</w:t>
      </w:r>
      <w:r w:rsidR="00395F29">
        <w:t xml:space="preserve"> </w:t>
      </w:r>
      <w:r>
        <w:t>l</w:t>
      </w:r>
      <w:r w:rsidR="00395F29">
        <w:t>a</w:t>
      </w:r>
      <w:r>
        <w:t xml:space="preserve"> </w:t>
      </w:r>
      <w:r w:rsidR="00395F29">
        <w:t>liga</w:t>
      </w:r>
      <w:r>
        <w:t xml:space="preserve">: </w:t>
      </w:r>
      <w:r w:rsidRPr="0071397B">
        <w:rPr>
          <w:i/>
        </w:rPr>
        <w:t>https://forms.gle/k17XrpTc6DJZDkQQ8</w:t>
      </w:r>
      <w:r>
        <w:rPr>
          <w:i/>
        </w:rPr>
        <w:t xml:space="preserve"> o utilizando el código QR</w:t>
      </w:r>
    </w:p>
    <w:p w14:paraId="70FBD704" w14:textId="7ED65320" w:rsidR="0071397B" w:rsidRDefault="0071397B" w:rsidP="0071397B">
      <w:r>
        <w:rPr>
          <w:noProof/>
          <w:lang w:val="es-419" w:eastAsia="es-419"/>
        </w:rPr>
        <w:drawing>
          <wp:anchor distT="0" distB="0" distL="114300" distR="114300" simplePos="0" relativeHeight="251658240" behindDoc="1" locked="0" layoutInCell="1" allowOverlap="1" wp14:anchorId="1D310AD2" wp14:editId="10D4B894">
            <wp:simplePos x="0" y="0"/>
            <wp:positionH relativeFrom="column">
              <wp:posOffset>520</wp:posOffset>
            </wp:positionH>
            <wp:positionV relativeFrom="paragraph">
              <wp:posOffset>2053</wp:posOffset>
            </wp:positionV>
            <wp:extent cx="1448487" cy="1419101"/>
            <wp:effectExtent l="0" t="0" r="0" b="0"/>
            <wp:wrapTight wrapText="bothSides">
              <wp:wrapPolygon edited="0">
                <wp:start x="0" y="0"/>
                <wp:lineTo x="0" y="21175"/>
                <wp:lineTo x="21306" y="21175"/>
                <wp:lineTo x="213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laboracione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6861" r="5869" b="6621"/>
                    <a:stretch/>
                  </pic:blipFill>
                  <pic:spPr bwMode="auto">
                    <a:xfrm>
                      <a:off x="0" y="0"/>
                      <a:ext cx="1448487" cy="141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68EAA5" w14:textId="4BB9C860" w:rsidR="0071397B" w:rsidRDefault="0071397B" w:rsidP="0071397B"/>
    <w:p w14:paraId="3148F713" w14:textId="77777777" w:rsidR="0071397B" w:rsidRDefault="0071397B" w:rsidP="0071397B"/>
    <w:p w14:paraId="07ACF02B" w14:textId="5793FA38" w:rsidR="0071397B" w:rsidRDefault="0071397B" w:rsidP="0071397B">
      <w:r>
        <w:t>Para comentarios o mayor información puede escribir al correo</w:t>
      </w:r>
      <w:r w:rsidRPr="00AC4B94">
        <w:t xml:space="preserve"> </w:t>
      </w:r>
      <w:r w:rsidR="000802F0">
        <w:br/>
      </w:r>
      <w:r w:rsidRPr="00AC4B94">
        <w:rPr>
          <w:i/>
        </w:rPr>
        <w:t>revista</w:t>
      </w:r>
      <w:r w:rsidR="00124DD4">
        <w:rPr>
          <w:i/>
        </w:rPr>
        <w:t>.</w:t>
      </w:r>
      <w:r w:rsidRPr="00AC4B94">
        <w:rPr>
          <w:i/>
        </w:rPr>
        <w:t>aprender@seppue.gob.mx</w:t>
      </w:r>
    </w:p>
    <w:sectPr w:rsidR="00713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B35"/>
    <w:multiLevelType w:val="hybridMultilevel"/>
    <w:tmpl w:val="696A82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7B9"/>
    <w:multiLevelType w:val="hybridMultilevel"/>
    <w:tmpl w:val="FF16AA22"/>
    <w:lvl w:ilvl="0" w:tplc="855CA8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B4A4C"/>
    <w:multiLevelType w:val="hybridMultilevel"/>
    <w:tmpl w:val="EF4AA9FC"/>
    <w:lvl w:ilvl="0" w:tplc="855CA8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8D3"/>
    <w:multiLevelType w:val="hybridMultilevel"/>
    <w:tmpl w:val="C234D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61D5"/>
    <w:multiLevelType w:val="hybridMultilevel"/>
    <w:tmpl w:val="1C7E5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C9"/>
    <w:rsid w:val="000802F0"/>
    <w:rsid w:val="000C6C46"/>
    <w:rsid w:val="000D3E11"/>
    <w:rsid w:val="00124DD4"/>
    <w:rsid w:val="00160DC9"/>
    <w:rsid w:val="003243AA"/>
    <w:rsid w:val="003609B1"/>
    <w:rsid w:val="0037655A"/>
    <w:rsid w:val="00395F29"/>
    <w:rsid w:val="00396D82"/>
    <w:rsid w:val="003A2E50"/>
    <w:rsid w:val="003E17DF"/>
    <w:rsid w:val="00515C37"/>
    <w:rsid w:val="00534334"/>
    <w:rsid w:val="005F08FD"/>
    <w:rsid w:val="006B004C"/>
    <w:rsid w:val="0071397B"/>
    <w:rsid w:val="00810C6A"/>
    <w:rsid w:val="0082053E"/>
    <w:rsid w:val="008A634F"/>
    <w:rsid w:val="009A7605"/>
    <w:rsid w:val="009B1527"/>
    <w:rsid w:val="00AD51E3"/>
    <w:rsid w:val="00BD3053"/>
    <w:rsid w:val="00D127AE"/>
    <w:rsid w:val="00F029F5"/>
    <w:rsid w:val="00F30823"/>
    <w:rsid w:val="00F73FD7"/>
    <w:rsid w:val="00FB1145"/>
    <w:rsid w:val="00FF4BAD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11F0"/>
  <w15:chartTrackingRefBased/>
  <w15:docId w15:val="{2C9BBF83-743C-463D-9590-4308CDF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60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D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DC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30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3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Arturo Malpica Padierna</dc:creator>
  <cp:keywords/>
  <dc:description/>
  <cp:lastModifiedBy>USUARIO</cp:lastModifiedBy>
  <cp:revision>23</cp:revision>
  <dcterms:created xsi:type="dcterms:W3CDTF">2022-04-21T02:51:00Z</dcterms:created>
  <dcterms:modified xsi:type="dcterms:W3CDTF">2022-05-30T15:37:00Z</dcterms:modified>
</cp:coreProperties>
</file>